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jc w:val="center"/>
        <w:rPr>
          <w:rFonts w:hint="default" w:ascii="Times New Roman" w:hAnsi="Times New Roman" w:cs="Times New Roman"/>
          <w:sz w:val="24"/>
          <w:szCs w:val="24"/>
          <w:highlight w:val="none"/>
          <w:lang w:val="en-US"/>
        </w:rPr>
      </w:pPr>
      <w:bookmarkStart w:id="0" w:name="_Toc7976"/>
      <w:bookmarkStart w:id="1" w:name="_Toc28511"/>
      <w:bookmarkStart w:id="2" w:name="_Toc413417184"/>
      <w:r>
        <w:rPr>
          <w:rFonts w:hint="default" w:ascii="Times New Roman" w:hAnsi="Times New Roman" w:cs="Times New Roman"/>
          <w:b w:val="0"/>
          <w:sz w:val="24"/>
          <w:szCs w:val="24"/>
          <w:lang w:val="en-US" w:eastAsia="zh-CN"/>
        </w:rPr>
        <w:t>不确定度评定</w:t>
      </w:r>
      <w:bookmarkEnd w:id="0"/>
      <w:bookmarkEnd w:id="1"/>
      <w:bookmarkEnd w:id="2"/>
      <w:r>
        <w:rPr>
          <w:rFonts w:hint="default" w:ascii="Times New Roman" w:hAnsi="Times New Roman" w:cs="Times New Roman"/>
          <w:b w:val="0"/>
          <w:sz w:val="24"/>
          <w:szCs w:val="24"/>
          <w:lang w:val="en-US" w:eastAsia="zh-CN"/>
        </w:rPr>
        <w:t>报告</w:t>
      </w:r>
    </w:p>
    <w:p>
      <w:pPr>
        <w:tabs>
          <w:tab w:val="left" w:pos="5812"/>
        </w:tabs>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 发射侧波长重复性不确定度评定</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1.1</w:t>
      </w:r>
      <w:r>
        <w:rPr>
          <w:rFonts w:hint="default" w:ascii="Times New Roman" w:hAnsi="Times New Roman" w:cs="Times New Roman"/>
          <w:bCs/>
          <w:sz w:val="24"/>
          <w:szCs w:val="24"/>
          <w:highlight w:val="none"/>
        </w:rPr>
        <w:t xml:space="preserve"> 数学模型</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用标准汞氩灯对发射侧波长进行校准时，测量重复性为标准偏差，如式（1）所示。 </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 xml:space="preserve">1.2 </w:t>
      </w:r>
      <w:r>
        <w:rPr>
          <w:rFonts w:hint="default" w:ascii="Times New Roman" w:hAnsi="Times New Roman" w:cs="Times New Roman"/>
          <w:bCs/>
          <w:sz w:val="24"/>
          <w:szCs w:val="24"/>
          <w:highlight w:val="none"/>
        </w:rPr>
        <w:t>测量不确定度来源</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根据上述数学模型以及具体的测量过程，测量不确定度来源主要包括以下几个方面：</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（1）测量重复性引入的标准不确定度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由标准汞氩灯波长的波动、PMT探测噪声等因素引入的不确定度，通过多次重复测量计算的标准偏差作为该不确定度分量。</w:t>
      </w:r>
    </w:p>
    <w:p>
      <w:pPr>
        <w:spacing w:line="360" w:lineRule="auto"/>
        <w:rPr>
          <w:rFonts w:hint="default" w:ascii="Times New Roman" w:hAnsi="Times New Roman" w:cs="Times New Roman"/>
          <w:sz w:val="24"/>
          <w:szCs w:val="24"/>
          <w:highlight w:val="none"/>
          <w:vertAlign w:val="subscript"/>
        </w:rPr>
      </w:pPr>
      <w:r>
        <w:rPr>
          <w:rFonts w:hint="default" w:ascii="Times New Roman" w:hAnsi="Times New Roman" w:cs="Times New Roman"/>
          <w:sz w:val="24"/>
          <w:szCs w:val="24"/>
          <w:highlight w:val="none"/>
        </w:rPr>
        <w:t>（2）标准汞氩灯引入的标准不确定度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由中国计量科学研究院校准证书中给出的汞氩灯365.02 nm特征峰波长的扩展不确定度为0.1 nm(</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（3）环境温度的影响</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本规范规定的校准环境的温度条件为(22±5)℃，在此范围内</w:t>
      </w:r>
      <w:r>
        <w:rPr>
          <w:rFonts w:hint="eastAsia" w:cs="Times New Roman"/>
          <w:sz w:val="24"/>
          <w:szCs w:val="24"/>
          <w:highlight w:val="none"/>
          <w:lang w:eastAsia="zh-CN"/>
        </w:rPr>
        <w:t>，</w:t>
      </w:r>
      <w:r>
        <w:rPr>
          <w:rFonts w:hint="default" w:ascii="Times New Roman" w:hAnsi="Times New Roman" w:cs="Times New Roman"/>
          <w:sz w:val="24"/>
          <w:szCs w:val="24"/>
          <w:highlight w:val="none"/>
        </w:rPr>
        <w:t>温度的波动对测量结果影响较小，因此可不予考虑。</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1（1）测量重复性引入的标准不确定度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)是测量重复性引入的标准不确定度，以标准汞氩灯的365.02 nm特征峰为例，重复测量10次，测量结果如下：</w:t>
      </w:r>
    </w:p>
    <w:tbl>
      <w:tblPr>
        <w:tblStyle w:val="19"/>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标准汞氩灯</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波长</w:t>
            </w:r>
          </w:p>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Style w:val="53"/>
                <w:rFonts w:eastAsia="等线"/>
                <w:lang w:val="en-US" w:eastAsia="zh-CN" w:bidi="ar"/>
              </w:rPr>
              <w:t xml:space="preserve"> (nm)</w:t>
            </w:r>
          </w:p>
        </w:tc>
        <w:tc>
          <w:tcPr>
            <w:tcW w:w="540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测量值</w:t>
            </w:r>
            <w:r>
              <w:rPr>
                <w:rStyle w:val="53"/>
                <w:rFonts w:eastAsia="等线"/>
                <w:lang w:val="en-US" w:eastAsia="zh-CN" w:bidi="ar"/>
              </w:rPr>
              <w:t xml:space="preserve"> (nm)</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平均值</w:t>
            </w:r>
          </w:p>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Style w:val="53"/>
                <w:rFonts w:eastAsia="等线"/>
                <w:lang w:val="en-US" w:eastAsia="zh-CN" w:bidi="ar"/>
              </w:rPr>
              <w:t>(nm)</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标准</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偏差</w:t>
            </w:r>
          </w:p>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Style w:val="53"/>
                <w:rFonts w:eastAsia="等线"/>
                <w:lang w:val="en-US" w:eastAsia="zh-CN" w:bidi="ar"/>
              </w:rPr>
              <w:t>(nm)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540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5</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lang w:val="en-US"/>
              </w:rPr>
            </w:pPr>
            <w:r>
              <w:rPr>
                <w:rFonts w:hint="eastAsia" w:eastAsia="等线" w:cs="Times New Roman"/>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10</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w:t>
            </w:r>
            <w:r>
              <w:rPr>
                <w:rFonts w:hint="eastAsia" w:eastAsia="等线" w:cs="Times New Roman"/>
                <w:i w:val="0"/>
                <w:iCs w:val="0"/>
                <w:color w:val="000000"/>
                <w:kern w:val="0"/>
                <w:sz w:val="24"/>
                <w:szCs w:val="24"/>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365.0</w:t>
            </w:r>
            <w:r>
              <w:rPr>
                <w:rFonts w:hint="eastAsia" w:eastAsia="等线" w:cs="Times New Roman"/>
                <w:i w:val="0"/>
                <w:iCs w:val="0"/>
                <w:color w:val="000000"/>
                <w:kern w:val="0"/>
                <w:sz w:val="24"/>
                <w:szCs w:val="24"/>
                <w:u w:val="none"/>
                <w:lang w:val="en-US" w:eastAsia="zh-CN" w:bidi="ar"/>
              </w:rPr>
              <w:t>2</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i w:val="0"/>
                <w:iCs w:val="0"/>
                <w:color w:val="000000"/>
                <w:sz w:val="24"/>
                <w:szCs w:val="24"/>
                <w:u w:val="none"/>
              </w:rPr>
            </w:pPr>
          </w:p>
        </w:tc>
      </w:tr>
    </w:tbl>
    <w:p>
      <w:pPr>
        <w:spacing w:line="360" w:lineRule="auto"/>
        <w:ind w:firstLine="480" w:firstLineChars="200"/>
        <w:rPr>
          <w:rFonts w:hint="default" w:ascii="Times New Roman" w:hAnsi="Times New Roman" w:cs="Times New Roman"/>
          <w:sz w:val="24"/>
          <w:szCs w:val="24"/>
          <w:highlight w:val="none"/>
        </w:rPr>
      </w:pP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对标准汞氩灯365.02 nm单次测量结果的标准偏差为0.00 nm，则重复测量引入的的标准不确定度为：</w:t>
      </w:r>
    </w:p>
    <w:p>
      <w:pPr>
        <w:spacing w:line="360" w:lineRule="auto"/>
        <w:jc w:val="center"/>
        <w:rPr>
          <w:rFonts w:hint="default" w:ascii="Times New Roman" w:hAnsi="Times New Roman" w:eastAsia="等线" w:cs="Times New Roman"/>
          <w:iCs/>
          <w:color w:val="000000"/>
          <w:kern w:val="24"/>
          <w:sz w:val="24"/>
          <w:szCs w:val="24"/>
          <w:highlight w:val="none"/>
        </w:rPr>
      </w:pPr>
      <m:oMath>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w:rPr>
                <w:rFonts w:hint="default" w:ascii="Cambria Math" w:hAnsi="Cambria Math" w:cs="Times New Roman"/>
                <w:sz w:val="24"/>
                <w:szCs w:val="24"/>
                <w:highlight w:val="none"/>
              </w:rPr>
              <m:t>1</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λ</m:t>
            </m:r>
            <m:ctrlPr>
              <w:rPr>
                <w:rFonts w:hint="default" w:ascii="Cambria Math" w:hAnsi="Cambria Math" w:cs="Times New Roman"/>
                <w:sz w:val="24"/>
                <w:szCs w:val="24"/>
                <w:highlight w:val="none"/>
              </w:rPr>
            </m:ctrlPr>
          </m:e>
        </m:d>
        <m:r>
          <m:rPr/>
          <w:rPr>
            <w:rFonts w:hint="default" w:ascii="Cambria Math" w:hAnsi="Cambria Math" w:cs="Times New Roman"/>
            <w:sz w:val="24"/>
            <w:szCs w:val="24"/>
            <w:highlight w:val="none"/>
          </w:rPr>
          <m:t>=</m:t>
        </m:r>
        <m:f>
          <m:fPr>
            <m:ctrlPr>
              <w:rPr>
                <w:rFonts w:hint="default" w:ascii="Cambria Math" w:hAnsi="Cambria Math" w:cs="Times New Roman"/>
                <w:i/>
                <w:sz w:val="24"/>
                <w:szCs w:val="24"/>
                <w:highlight w:val="none"/>
              </w:rPr>
            </m:ctrlPr>
          </m:fPr>
          <m:num>
            <m:r>
              <m:rPr/>
              <w:rPr>
                <w:rFonts w:hint="default" w:ascii="Cambria Math" w:hAnsi="Cambria Math" w:cs="Times New Roman"/>
                <w:sz w:val="24"/>
                <w:szCs w:val="24"/>
                <w:highlight w:val="none"/>
              </w:rPr>
              <m:t xml:space="preserve">0.00 </m:t>
            </m:r>
            <m:r>
              <m:rPr>
                <m:sty m:val="p"/>
              </m:rPr>
              <w:rPr>
                <w:rFonts w:hint="default" w:ascii="Cambria Math" w:hAnsi="Cambria Math" w:cs="Times New Roman"/>
                <w:sz w:val="24"/>
                <w:szCs w:val="24"/>
                <w:highlight w:val="none"/>
              </w:rPr>
              <m:t>nm</m:t>
            </m:r>
            <m:ctrlPr>
              <w:rPr>
                <w:rFonts w:hint="default" w:ascii="Cambria Math" w:hAnsi="Cambria Math" w:cs="Times New Roman"/>
                <w:i/>
                <w:sz w:val="24"/>
                <w:szCs w:val="24"/>
                <w:highlight w:val="none"/>
              </w:rPr>
            </m:ctrlPr>
          </m:num>
          <m:den>
            <m:rad>
              <m:radPr>
                <m:degHide m:val="1"/>
                <m:ctrlPr>
                  <w:rPr>
                    <w:rFonts w:hint="default" w:ascii="Cambria Math" w:hAnsi="Cambria Math" w:cs="Times New Roman"/>
                    <w:i/>
                    <w:sz w:val="24"/>
                    <w:szCs w:val="24"/>
                    <w:highlight w:val="none"/>
                  </w:rPr>
                </m:ctrlPr>
              </m:radPr>
              <m:deg>
                <m:ctrlPr>
                  <w:rPr>
                    <w:rFonts w:hint="default" w:ascii="Cambria Math" w:hAnsi="Cambria Math" w:cs="Times New Roman"/>
                    <w:i/>
                    <w:sz w:val="24"/>
                    <w:szCs w:val="24"/>
                    <w:highlight w:val="none"/>
                  </w:rPr>
                </m:ctrlPr>
              </m:deg>
              <m:e>
                <m:r>
                  <m:rPr/>
                  <w:rPr>
                    <w:rFonts w:hint="default" w:ascii="Cambria Math" w:hAnsi="Cambria Math" w:cs="Times New Roman"/>
                    <w:sz w:val="24"/>
                    <w:szCs w:val="24"/>
                    <w:highlight w:val="none"/>
                  </w:rPr>
                  <m:t>10</m:t>
                </m:r>
                <m:ctrlPr>
                  <w:rPr>
                    <w:rFonts w:hint="default" w:ascii="Cambria Math" w:hAnsi="Cambria Math" w:cs="Times New Roman"/>
                    <w:i/>
                    <w:sz w:val="24"/>
                    <w:szCs w:val="24"/>
                    <w:highlight w:val="none"/>
                  </w:rPr>
                </m:ctrlPr>
              </m:e>
            </m:rad>
            <m:ctrlPr>
              <w:rPr>
                <w:rFonts w:hint="default" w:ascii="Cambria Math" w:hAnsi="Cambria Math" w:cs="Times New Roman"/>
                <w:i/>
                <w:sz w:val="24"/>
                <w:szCs w:val="24"/>
                <w:highlight w:val="none"/>
              </w:rPr>
            </m:ctrlPr>
          </m:den>
        </m:f>
      </m:oMath>
      <w:r>
        <w:rPr>
          <w:rFonts w:hint="default" w:ascii="Times New Roman" w:hAnsi="Times New Roman" w:eastAsia="等线" w:cs="Times New Roman"/>
          <w:iCs/>
          <w:color w:val="000000"/>
          <w:kern w:val="24"/>
          <w:sz w:val="24"/>
          <w:szCs w:val="24"/>
          <w:highlight w:val="none"/>
        </w:rPr>
        <w:t>=0.00 nm</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（2）标准汞氩灯引入的标准不确定度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由中国计量科学研究院校准证书中给出的汞氩灯365.02 nm特征峰波长的扩展不确定度为0.1 nm(</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=2)，因此，标准不确定度为</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)=0.1 nm/2=0.05 nm。</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（3）合成标准不确定度</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以上各分量可近似不相关，故合成标准不确定度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c</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)可通过下式进行合成计算：</w:t>
      </w:r>
    </w:p>
    <w:p>
      <w:pPr>
        <w:spacing w:line="360" w:lineRule="auto"/>
        <w:jc w:val="center"/>
        <w:rPr>
          <w:rFonts w:hint="default" w:ascii="Times New Roman" w:hAnsi="Times New Roman" w:cs="Times New Roman"/>
          <w:sz w:val="24"/>
          <w:szCs w:val="24"/>
          <w:highlight w:val="none"/>
        </w:rPr>
      </w:pPr>
      <m:oMath>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rPr>
              <m:t>c</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λ</m:t>
            </m:r>
            <m:ctrlPr>
              <w:rPr>
                <w:rFonts w:hint="default" w:ascii="Cambria Math" w:hAnsi="Cambria Math" w:cs="Times New Roman"/>
                <w:sz w:val="24"/>
                <w:szCs w:val="24"/>
                <w:highlight w:val="none"/>
              </w:rPr>
            </m:ctrlPr>
          </m:e>
        </m:d>
        <m:r>
          <m:rPr>
            <m:sty m:val="p"/>
          </m:rPr>
          <w:rPr>
            <w:rFonts w:hint="default" w:ascii="Cambria Math" w:hAnsi="Cambria Math" w:cs="Times New Roman"/>
            <w:sz w:val="24"/>
            <w:szCs w:val="24"/>
            <w:highlight w:val="none"/>
          </w:rPr>
          <m:t>=</m:t>
        </m:r>
        <m:rad>
          <m:radPr>
            <m:degHide m:val="1"/>
            <m:ctrlPr>
              <w:rPr>
                <w:rFonts w:hint="default" w:ascii="Cambria Math" w:hAnsi="Cambria Math" w:cs="Times New Roman"/>
                <w:i/>
                <w:iCs/>
                <w:kern w:val="24"/>
                <w:sz w:val="24"/>
                <w:szCs w:val="24"/>
                <w:highlight w:val="none"/>
              </w:rPr>
            </m:ctrlPr>
          </m:radPr>
          <m:deg>
            <m:ctrlPr>
              <w:rPr>
                <w:rFonts w:hint="default" w:ascii="Cambria Math" w:hAnsi="Cambria Math" w:cs="Times New Roman"/>
                <w:i/>
                <w:iCs/>
                <w:kern w:val="24"/>
                <w:sz w:val="24"/>
                <w:szCs w:val="24"/>
                <w:highlight w:val="none"/>
              </w:rPr>
            </m:ctrlPr>
          </m:deg>
          <m:e>
            <m:sSubSup>
              <m:sSubSupPr>
                <m:ctrlPr>
                  <w:rPr>
                    <w:rFonts w:hint="default" w:ascii="Cambria Math" w:hAnsi="Cambria Math" w:cs="Times New Roman"/>
                    <w:i/>
                    <w:iCs/>
                    <w:kern w:val="24"/>
                    <w:sz w:val="24"/>
                    <w:szCs w:val="24"/>
                    <w:highlight w:val="none"/>
                  </w:rPr>
                </m:ctrlPr>
              </m:sSubSupPr>
              <m:e>
                <m:r>
                  <m:rPr/>
                  <w:rPr>
                    <w:rFonts w:hint="default" w:ascii="Cambria Math" w:hAnsi="Cambria Math" w:cs="Times New Roman"/>
                    <w:sz w:val="24"/>
                    <w:szCs w:val="24"/>
                    <w:highlight w:val="none"/>
                  </w:rPr>
                  <m:t>u</m:t>
                </m:r>
                <m:ctrlPr>
                  <w:rPr>
                    <w:rFonts w:hint="default" w:ascii="Cambria Math" w:hAnsi="Cambria Math" w:cs="Times New Roman"/>
                    <w:i/>
                    <w:iCs/>
                    <w:kern w:val="24"/>
                    <w:sz w:val="24"/>
                    <w:szCs w:val="24"/>
                    <w:highlight w:val="none"/>
                  </w:rPr>
                </m:ctrlPr>
              </m:e>
              <m:sub>
                <m:r>
                  <m:rPr/>
                  <w:rPr>
                    <w:rFonts w:hint="default" w:ascii="Cambria Math" w:hAnsi="Cambria Math" w:cs="Times New Roman"/>
                    <w:kern w:val="24"/>
                    <w:sz w:val="24"/>
                    <w:szCs w:val="24"/>
                    <w:highlight w:val="none"/>
                  </w:rPr>
                  <m:t>1</m:t>
                </m:r>
                <m:ctrlPr>
                  <w:rPr>
                    <w:rFonts w:hint="default" w:ascii="Cambria Math" w:hAnsi="Cambria Math" w:cs="Times New Roman"/>
                    <w:i/>
                    <w:iCs/>
                    <w:kern w:val="24"/>
                    <w:sz w:val="24"/>
                    <w:szCs w:val="24"/>
                    <w:highlight w:val="none"/>
                  </w:rPr>
                </m:ctrlPr>
              </m:sub>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bSup>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λ</m:t>
                </m:r>
                <m:ctrlPr>
                  <w:rPr>
                    <w:rFonts w:hint="default" w:ascii="Cambria Math" w:hAnsi="Cambria Math" w:cs="Times New Roman"/>
                    <w:sz w:val="24"/>
                    <w:szCs w:val="24"/>
                    <w:highlight w:val="none"/>
                  </w:rPr>
                </m:ctrlPr>
              </m:e>
            </m:d>
            <m:r>
              <m:rPr/>
              <w:rPr>
                <w:rFonts w:hint="default" w:ascii="Cambria Math" w:hAnsi="Cambria Math" w:cs="Times New Roman"/>
                <w:kern w:val="24"/>
                <w:sz w:val="24"/>
                <w:szCs w:val="24"/>
                <w:highlight w:val="none"/>
              </w:rPr>
              <m:t>+</m:t>
            </m:r>
            <m:sSubSup>
              <m:sSubSupPr>
                <m:ctrlPr>
                  <w:rPr>
                    <w:rFonts w:hint="default" w:ascii="Cambria Math" w:hAnsi="Cambria Math" w:cs="Times New Roman"/>
                    <w:i/>
                    <w:iCs/>
                    <w:kern w:val="24"/>
                    <w:sz w:val="24"/>
                    <w:szCs w:val="24"/>
                    <w:highlight w:val="none"/>
                  </w:rPr>
                </m:ctrlPr>
              </m:sSubSupPr>
              <m:e>
                <m:r>
                  <m:rPr/>
                  <w:rPr>
                    <w:rFonts w:hint="default" w:ascii="Cambria Math" w:hAnsi="Cambria Math" w:cs="Times New Roman"/>
                    <w:sz w:val="24"/>
                    <w:szCs w:val="24"/>
                    <w:highlight w:val="none"/>
                  </w:rPr>
                  <m:t>u</m:t>
                </m:r>
                <m:ctrlPr>
                  <w:rPr>
                    <w:rFonts w:hint="default" w:ascii="Cambria Math" w:hAnsi="Cambria Math" w:cs="Times New Roman"/>
                    <w:i/>
                    <w:iCs/>
                    <w:kern w:val="24"/>
                    <w:sz w:val="24"/>
                    <w:szCs w:val="24"/>
                    <w:highlight w:val="none"/>
                  </w:rPr>
                </m:ctrlPr>
              </m:e>
              <m:sub>
                <m:r>
                  <m:rPr>
                    <m:sty m:val="p"/>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b>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bSup>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λ</m:t>
                </m:r>
                <m:ctrlPr>
                  <w:rPr>
                    <w:rFonts w:hint="default" w:ascii="Cambria Math" w:hAnsi="Cambria Math" w:cs="Times New Roman"/>
                    <w:sz w:val="24"/>
                    <w:szCs w:val="24"/>
                    <w:highlight w:val="none"/>
                  </w:rPr>
                </m:ctrlPr>
              </m:e>
            </m:d>
            <m:ctrlPr>
              <w:rPr>
                <w:rFonts w:hint="default" w:ascii="Cambria Math" w:hAnsi="Cambria Math" w:cs="Times New Roman"/>
                <w:i/>
                <w:iCs/>
                <w:kern w:val="24"/>
                <w:sz w:val="24"/>
                <w:szCs w:val="24"/>
                <w:highlight w:val="none"/>
              </w:rPr>
            </m:ctrlPr>
          </m:e>
        </m:rad>
        <m:r>
          <m:rPr>
            <m:sty m:val="p"/>
          </m:rPr>
          <w:rPr>
            <w:rFonts w:hint="default" w:ascii="Cambria Math" w:hAnsi="Cambria Math" w:cs="Times New Roman"/>
            <w:sz w:val="24"/>
            <w:szCs w:val="24"/>
            <w:highlight w:val="none"/>
          </w:rPr>
          <m:t>=</m:t>
        </m:r>
        <m:rad>
          <m:radPr>
            <m:degHide m:val="1"/>
            <m:ctrlPr>
              <w:rPr>
                <w:rFonts w:hint="default" w:ascii="Cambria Math" w:hAnsi="Cambria Math" w:cs="Times New Roman"/>
                <w:i/>
                <w:iCs/>
                <w:kern w:val="24"/>
                <w:sz w:val="24"/>
                <w:szCs w:val="24"/>
                <w:highlight w:val="none"/>
              </w:rPr>
            </m:ctrlPr>
          </m:radPr>
          <m:deg>
            <m:ctrlPr>
              <w:rPr>
                <w:rFonts w:hint="default" w:ascii="Cambria Math" w:hAnsi="Cambria Math" w:cs="Times New Roman"/>
                <w:i/>
                <w:iCs/>
                <w:kern w:val="24"/>
                <w:sz w:val="24"/>
                <w:szCs w:val="24"/>
                <w:highlight w:val="none"/>
              </w:rPr>
            </m:ctrlPr>
          </m:deg>
          <m:e>
            <m:sSup>
              <m:sSupPr>
                <m:ctrlPr>
                  <w:rPr>
                    <w:rFonts w:hint="default" w:ascii="Cambria Math" w:hAnsi="Cambria Math" w:cs="Times New Roman"/>
                    <w:i/>
                    <w:iCs/>
                    <w:kern w:val="24"/>
                    <w:sz w:val="24"/>
                    <w:szCs w:val="24"/>
                    <w:highlight w:val="none"/>
                  </w:rPr>
                </m:ctrlPr>
              </m:sSupPr>
              <m:e>
                <m:d>
                  <m:dPr>
                    <m:ctrlPr>
                      <w:rPr>
                        <w:rFonts w:hint="default" w:ascii="Cambria Math" w:hAnsi="Cambria Math" w:cs="Times New Roman"/>
                        <w:i/>
                        <w:kern w:val="24"/>
                        <w:sz w:val="24"/>
                        <w:szCs w:val="24"/>
                        <w:highlight w:val="none"/>
                      </w:rPr>
                    </m:ctrlPr>
                  </m:dPr>
                  <m:e>
                    <m:r>
                      <m:rPr/>
                      <w:rPr>
                        <w:rFonts w:hint="default" w:ascii="Cambria Math" w:hAnsi="Cambria Math" w:cs="Times New Roman"/>
                        <w:kern w:val="24"/>
                        <w:sz w:val="24"/>
                        <w:szCs w:val="24"/>
                        <w:highlight w:val="none"/>
                      </w:rPr>
                      <m:t>0.00</m:t>
                    </m:r>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 </m:t>
                </m:r>
                <m:ctrlPr>
                  <w:rPr>
                    <w:rFonts w:hint="default" w:ascii="Cambria Math" w:hAnsi="Cambria Math" w:cs="Times New Roman"/>
                    <w:i/>
                    <w:iCs/>
                    <w:kern w:val="24"/>
                    <w:sz w:val="24"/>
                    <w:szCs w:val="24"/>
                    <w:highlight w:val="none"/>
                  </w:rPr>
                </m:ctrlPr>
              </m:e>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p>
            <m:r>
              <m:rPr/>
              <w:rPr>
                <w:rFonts w:hint="default" w:ascii="Cambria Math" w:hAnsi="Cambria Math" w:cs="Times New Roman"/>
                <w:kern w:val="24"/>
                <w:sz w:val="24"/>
                <w:szCs w:val="24"/>
                <w:highlight w:val="none"/>
              </w:rPr>
              <m:t>+</m:t>
            </m:r>
            <m:sSup>
              <m:sSupPr>
                <m:ctrlPr>
                  <w:rPr>
                    <w:rFonts w:hint="default" w:ascii="Cambria Math" w:hAnsi="Cambria Math" w:cs="Times New Roman"/>
                    <w:i/>
                    <w:iCs/>
                    <w:kern w:val="24"/>
                    <w:sz w:val="24"/>
                    <w:szCs w:val="24"/>
                    <w:highlight w:val="none"/>
                  </w:rPr>
                </m:ctrlPr>
              </m:sSupPr>
              <m:e>
                <m:d>
                  <m:dPr>
                    <m:ctrlPr>
                      <w:rPr>
                        <w:rFonts w:hint="default" w:ascii="Cambria Math" w:hAnsi="Cambria Math" w:cs="Times New Roman"/>
                        <w:i/>
                        <w:kern w:val="24"/>
                        <w:sz w:val="24"/>
                        <w:szCs w:val="24"/>
                        <w:highlight w:val="none"/>
                      </w:rPr>
                    </m:ctrlPr>
                  </m:dPr>
                  <m:e>
                    <m:r>
                      <m:rPr/>
                      <w:rPr>
                        <w:rFonts w:hint="default" w:ascii="Cambria Math" w:hAnsi="Cambria Math" w:cs="Times New Roman"/>
                        <w:kern w:val="24"/>
                        <w:sz w:val="24"/>
                        <w:szCs w:val="24"/>
                        <w:highlight w:val="none"/>
                      </w:rPr>
                      <m:t>0.05</m:t>
                    </m:r>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 </m:t>
                </m:r>
                <m:ctrlPr>
                  <w:rPr>
                    <w:rFonts w:hint="default" w:ascii="Cambria Math" w:hAnsi="Cambria Math" w:cs="Times New Roman"/>
                    <w:i/>
                    <w:iCs/>
                    <w:kern w:val="24"/>
                    <w:sz w:val="24"/>
                    <w:szCs w:val="24"/>
                    <w:highlight w:val="none"/>
                  </w:rPr>
                </m:ctrlPr>
              </m:e>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p>
            <m:ctrlPr>
              <w:rPr>
                <w:rFonts w:hint="default" w:ascii="Cambria Math" w:hAnsi="Cambria Math" w:cs="Times New Roman"/>
                <w:i/>
                <w:iCs/>
                <w:kern w:val="24"/>
                <w:sz w:val="24"/>
                <w:szCs w:val="24"/>
                <w:highlight w:val="none"/>
              </w:rPr>
            </m:ctrlPr>
          </m:e>
        </m:rad>
        <m:r>
          <m:rPr>
            <m:sty m:val="p"/>
          </m:rPr>
          <w:rPr>
            <w:rFonts w:hint="default" w:ascii="Cambria Math" w:hAnsi="Cambria Math" w:cs="Times New Roman"/>
            <w:sz w:val="24"/>
            <w:szCs w:val="24"/>
            <w:highlight w:val="none"/>
          </w:rPr>
          <m:t>=</m:t>
        </m:r>
      </m:oMath>
      <w:r>
        <w:rPr>
          <w:rFonts w:hint="default" w:ascii="Times New Roman" w:hAnsi="Times New Roman" w:cs="Times New Roman"/>
          <w:sz w:val="24"/>
          <w:szCs w:val="24"/>
          <w:highlight w:val="none"/>
        </w:rPr>
        <w:t>0.05 nm</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（4）扩展不确定度</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扩展不确定度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)等于包含因子</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与合成标准不确定度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c</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)之积，在此取</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spacing w:line="360" w:lineRule="auto"/>
        <w:jc w:val="center"/>
        <w:rPr>
          <w:rFonts w:hint="default" w:ascii="Times New Roman" w:hAnsi="Times New Roman" w:cs="Times New Roman"/>
          <w:sz w:val="24"/>
          <w:szCs w:val="24"/>
          <w:highlight w:val="none"/>
        </w:rPr>
      </w:pPr>
      <w:r>
        <w:rPr>
          <w:rFonts w:hint="default" w:ascii="Times New Roman" w:hAnsi="Times New Roman" w:cs="Times New Roman"/>
          <w:i/>
          <w:iCs/>
          <w:kern w:val="24"/>
          <w:sz w:val="24"/>
          <w:szCs w:val="24"/>
          <w:highlight w:val="none"/>
        </w:rPr>
        <w:t>U</w:t>
      </w:r>
      <m:oMath>
        <m:d>
          <m:dPr>
            <m:ctrlPr>
              <w:rPr>
                <w:rFonts w:hint="default" w:ascii="Cambria Math" w:hAnsi="Cambria Math" w:cs="Times New Roman"/>
                <w:i/>
                <w:kern w:val="24"/>
                <w:sz w:val="24"/>
                <w:szCs w:val="24"/>
                <w:highlight w:val="none"/>
              </w:rPr>
            </m:ctrlPr>
          </m:dPr>
          <m:e>
            <m:r>
              <m:rPr/>
              <w:rPr>
                <w:rFonts w:hint="default" w:ascii="Cambria Math" w:hAnsi="Cambria Math" w:cs="Times New Roman"/>
                <w:sz w:val="24"/>
                <w:szCs w:val="24"/>
                <w:highlight w:val="none"/>
              </w:rPr>
              <m:t>λ</m:t>
            </m:r>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=k</m:t>
        </m:r>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rPr>
              <m:t>c</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λ</m:t>
            </m:r>
            <m:ctrlPr>
              <w:rPr>
                <w:rFonts w:hint="default" w:ascii="Cambria Math" w:hAnsi="Cambria Math" w:cs="Times New Roman"/>
                <w:sz w:val="24"/>
                <w:szCs w:val="24"/>
                <w:highlight w:val="none"/>
              </w:rPr>
            </m:ctrlPr>
          </m:e>
        </m:d>
        <m:r>
          <m:rPr/>
          <w:rPr>
            <w:rFonts w:hint="default" w:ascii="Cambria Math" w:hAnsi="Cambria Math" w:cs="Times New Roman"/>
            <w:kern w:val="24"/>
            <w:sz w:val="24"/>
            <w:szCs w:val="24"/>
            <w:highlight w:val="none"/>
          </w:rPr>
          <m:t>=2×0.05</m:t>
        </m:r>
        <m:r>
          <m:rPr>
            <m:sty m:val="p"/>
          </m:rPr>
          <w:rPr>
            <w:rFonts w:hint="default" w:ascii="Cambria Math" w:hAnsi="Cambria Math" w:cs="Times New Roman"/>
            <w:kern w:val="24"/>
            <w:sz w:val="24"/>
            <w:szCs w:val="24"/>
            <w:highlight w:val="none"/>
          </w:rPr>
          <m:t xml:space="preserve"> nm</m:t>
        </m:r>
        <m:r>
          <m:rPr/>
          <w:rPr>
            <w:rFonts w:hint="default" w:ascii="Cambria Math" w:hAnsi="Cambria Math" w:cs="Times New Roman"/>
            <w:kern w:val="24"/>
            <w:sz w:val="24"/>
            <w:szCs w:val="24"/>
            <w:highlight w:val="none"/>
          </w:rPr>
          <m:t xml:space="preserve">=0.1 </m:t>
        </m:r>
        <m:r>
          <m:rPr>
            <m:sty m:val="p"/>
          </m:rPr>
          <w:rPr>
            <w:rFonts w:hint="default" w:ascii="Cambria Math" w:hAnsi="Cambria Math" w:cs="Times New Roman"/>
            <w:kern w:val="24"/>
            <w:sz w:val="24"/>
            <w:szCs w:val="24"/>
            <w:highlight w:val="none"/>
          </w:rPr>
          <m:t>nm</m:t>
        </m:r>
      </m:oMath>
      <w:bookmarkStart w:id="3" w:name="_GoBack"/>
      <w:bookmarkEnd w:id="3"/>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1.4 报告结果</w:t>
      </w:r>
    </w:p>
    <w:p>
      <w:pPr>
        <w:spacing w:line="360" w:lineRule="auto"/>
        <w:ind w:firstLine="480" w:firstLineChars="200"/>
        <w:rPr>
          <w:rFonts w:hint="default" w:ascii="Times New Roman" w:hAnsi="Times New Roman" w:cs="Times New Roman"/>
          <w:color w:val="000000"/>
          <w:kern w:val="0"/>
          <w:sz w:val="24"/>
          <w:szCs w:val="24"/>
          <w:highlight w:val="none"/>
        </w:rPr>
      </w:pPr>
      <w:r>
        <w:rPr>
          <w:rFonts w:hint="default" w:ascii="Times New Roman" w:hAnsi="Times New Roman" w:cs="Times New Roman"/>
          <w:sz w:val="24"/>
          <w:szCs w:val="24"/>
          <w:highlight w:val="none"/>
        </w:rPr>
        <w:t>通过以上分析和计算，可得波长重复性的测量不确定度为：</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rPr>
        <w:t>)=</w:t>
      </w:r>
      <m:oMath>
        <m:r>
          <m:rPr/>
          <w:rPr>
            <w:rFonts w:hint="default" w:ascii="Cambria Math" w:hAnsi="Cambria Math" w:cs="Times New Roman"/>
            <w:kern w:val="24"/>
            <w:sz w:val="24"/>
            <w:szCs w:val="24"/>
            <w:highlight w:val="none"/>
          </w:rPr>
          <m:t xml:space="preserve">0.1 </m:t>
        </m:r>
        <m:r>
          <m:rPr>
            <m:sty m:val="p"/>
          </m:rPr>
          <w:rPr>
            <w:rFonts w:hint="default" w:ascii="Cambria Math" w:hAnsi="Cambria Math" w:cs="Times New Roman"/>
            <w:kern w:val="24"/>
            <w:sz w:val="24"/>
            <w:szCs w:val="24"/>
            <w:highlight w:val="none"/>
          </w:rPr>
          <m:t>nm</m:t>
        </m:r>
      </m:oMath>
      <w:r>
        <w:rPr>
          <w:rFonts w:hint="default" w:ascii="Times New Roman" w:hAnsi="Times New Roman" w:cs="Times New Roman"/>
          <w:i/>
          <w:kern w:val="24"/>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 。</w:t>
      </w:r>
    </w:p>
    <w:p>
      <w:pPr>
        <w:tabs>
          <w:tab w:val="left" w:pos="5812"/>
        </w:tabs>
        <w:spacing w:line="360" w:lineRule="auto"/>
        <w:rPr>
          <w:rFonts w:hint="default" w:ascii="Times New Roman" w:hAnsi="Times New Roman" w:cs="Times New Roman"/>
          <w:sz w:val="24"/>
          <w:szCs w:val="24"/>
          <w:highlight w:val="none"/>
        </w:rPr>
      </w:pPr>
    </w:p>
    <w:p>
      <w:pPr>
        <w:tabs>
          <w:tab w:val="left" w:pos="5812"/>
        </w:tabs>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 荧光相对强度校准曲线不确定度评定</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2.1</w:t>
      </w:r>
      <w:r>
        <w:rPr>
          <w:rFonts w:hint="default" w:ascii="Times New Roman" w:hAnsi="Times New Roman" w:cs="Times New Roman"/>
          <w:bCs/>
          <w:sz w:val="24"/>
          <w:szCs w:val="24"/>
          <w:highlight w:val="none"/>
        </w:rPr>
        <w:t xml:space="preserve"> 数学模型</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氘灯或带积分球的卤钨灯的标准光谱曲线为</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cs</w:t>
      </w:r>
      <w:r>
        <w:rPr>
          <w:rFonts w:hint="default" w:ascii="Times New Roman" w:hAnsi="Times New Roman" w:cs="Times New Roman"/>
          <w:sz w:val="24"/>
          <w:szCs w:val="24"/>
          <w:highlight w:val="none"/>
        </w:rPr>
        <w:t>，标准辐射源从系统的积分球入口处入射，系统测得的光谱曲线为</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m</w:t>
      </w:r>
      <w:r>
        <w:rPr>
          <w:rFonts w:hint="default" w:ascii="Times New Roman" w:hAnsi="Times New Roman" w:cs="Times New Roman"/>
          <w:sz w:val="24"/>
          <w:szCs w:val="24"/>
          <w:highlight w:val="none"/>
        </w:rPr>
        <w:t>，获得荧光相对强度校准曲线为</w:t>
      </w:r>
      <w:r>
        <w:rPr>
          <w:rFonts w:hint="default" w:ascii="Times New Roman" w:hAnsi="Times New Roman" w:cs="Times New Roman"/>
          <w:i/>
          <w:iCs/>
          <w:sz w:val="24"/>
          <w:szCs w:val="24"/>
          <w:highlight w:val="none"/>
        </w:rPr>
        <w:t>C</w:t>
      </w:r>
      <w:r>
        <w:rPr>
          <w:rFonts w:hint="default" w:ascii="Times New Roman" w:hAnsi="Times New Roman" w:cs="Times New Roman"/>
          <w:sz w:val="24"/>
          <w:szCs w:val="24"/>
          <w:highlight w:val="none"/>
          <w:vertAlign w:val="subscript"/>
        </w:rPr>
        <w:t>int</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cs</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m</w:t>
      </w:r>
      <w:r>
        <w:rPr>
          <w:rFonts w:hint="default" w:ascii="Times New Roman" w:hAnsi="Times New Roman" w:cs="Times New Roman"/>
          <w:sz w:val="24"/>
          <w:szCs w:val="24"/>
          <w:highlight w:val="none"/>
        </w:rPr>
        <w:t>。</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 xml:space="preserve">2.2 </w:t>
      </w:r>
      <w:r>
        <w:rPr>
          <w:rFonts w:hint="default" w:ascii="Times New Roman" w:hAnsi="Times New Roman" w:cs="Times New Roman"/>
          <w:bCs/>
          <w:sz w:val="24"/>
          <w:szCs w:val="24"/>
          <w:highlight w:val="none"/>
        </w:rPr>
        <w:t>测量不确定度来源</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根据上述数学模型以及具体的测量过程，测量不确定度来源主要包括以下几个方面：</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（1）测量重复性引入的相对标准不确定度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由氘灯和带积分球的卤钨灯光强的波动、PMT探测噪声等因素引入的不确定度，通过多次重复测量计算的相对标准偏差除以</w:t>
      </w:r>
      <m:oMath>
        <m:rad>
          <m:radPr>
            <m:degHide m:val="1"/>
            <m:ctrlPr>
              <w:rPr>
                <w:rFonts w:hint="default" w:ascii="Cambria Math" w:hAnsi="Cambria Math" w:cs="Times New Roman"/>
                <w:i/>
                <w:sz w:val="24"/>
                <w:szCs w:val="24"/>
                <w:highlight w:val="none"/>
              </w:rPr>
            </m:ctrlPr>
          </m:radPr>
          <m:deg>
            <m:ctrlPr>
              <w:rPr>
                <w:rFonts w:hint="default" w:ascii="Cambria Math" w:hAnsi="Cambria Math" w:cs="Times New Roman"/>
                <w:i/>
                <w:sz w:val="24"/>
                <w:szCs w:val="24"/>
                <w:highlight w:val="none"/>
              </w:rPr>
            </m:ctrlPr>
          </m:deg>
          <m:e>
            <m:r>
              <m:rPr/>
              <w:rPr>
                <w:rFonts w:hint="default" w:ascii="Cambria Math" w:hAnsi="Cambria Math" w:cs="Times New Roman"/>
                <w:sz w:val="24"/>
                <w:szCs w:val="24"/>
                <w:highlight w:val="none"/>
              </w:rPr>
              <m:t>n</m:t>
            </m:r>
            <m:ctrlPr>
              <w:rPr>
                <w:rFonts w:hint="default" w:ascii="Cambria Math" w:hAnsi="Cambria Math" w:cs="Times New Roman"/>
                <w:i/>
                <w:sz w:val="24"/>
                <w:szCs w:val="24"/>
                <w:highlight w:val="none"/>
              </w:rPr>
            </m:ctrlPr>
          </m:e>
        </m:rad>
      </m:oMath>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n</w:t>
      </w:r>
      <w:r>
        <w:rPr>
          <w:rFonts w:hint="default" w:ascii="Times New Roman" w:hAnsi="Times New Roman" w:cs="Times New Roman"/>
          <w:sz w:val="24"/>
          <w:szCs w:val="24"/>
          <w:highlight w:val="none"/>
        </w:rPr>
        <w:t>为重复测量次数）作为该不确定度分量。</w:t>
      </w:r>
    </w:p>
    <w:p>
      <w:pPr>
        <w:spacing w:line="360" w:lineRule="auto"/>
        <w:rPr>
          <w:rFonts w:hint="default" w:ascii="Times New Roman" w:hAnsi="Times New Roman" w:cs="Times New Roman"/>
          <w:sz w:val="24"/>
          <w:szCs w:val="24"/>
          <w:highlight w:val="none"/>
          <w:vertAlign w:val="subscript"/>
        </w:rPr>
      </w:pPr>
      <w:r>
        <w:rPr>
          <w:rFonts w:hint="default" w:ascii="Times New Roman" w:hAnsi="Times New Roman" w:cs="Times New Roman"/>
          <w:sz w:val="24"/>
          <w:szCs w:val="24"/>
          <w:highlight w:val="none"/>
        </w:rPr>
        <w:t>（2）氘灯和带积分球的卤钨灯引入的相对标准不确定度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2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由中国计量科学研究院校准证书给出的相对扩展不确定度计算得到相对标准不确定度。</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（3）环境温度的影响</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本规范规定的校准环境的温度条件为(22±5)℃，在此范围内</w:t>
      </w:r>
      <w:r>
        <w:rPr>
          <w:rFonts w:hint="eastAsia" w:cs="Times New Roman"/>
          <w:sz w:val="24"/>
          <w:szCs w:val="24"/>
          <w:highlight w:val="none"/>
          <w:lang w:eastAsia="zh-CN"/>
        </w:rPr>
        <w:t>，</w:t>
      </w:r>
      <w:r>
        <w:rPr>
          <w:rFonts w:hint="default" w:ascii="Times New Roman" w:hAnsi="Times New Roman" w:cs="Times New Roman"/>
          <w:sz w:val="24"/>
          <w:szCs w:val="24"/>
          <w:highlight w:val="none"/>
        </w:rPr>
        <w:t>温度的波动对测量结果影响较小，因此可不予考虑。</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2.3</w:t>
      </w:r>
      <w:r>
        <w:rPr>
          <w:rFonts w:hint="default" w:ascii="Times New Roman" w:hAnsi="Times New Roman" w:cs="Times New Roman"/>
          <w:bCs/>
          <w:sz w:val="24"/>
          <w:szCs w:val="24"/>
          <w:highlight w:val="none"/>
        </w:rPr>
        <w:t xml:space="preserve"> 测量不确定度评定</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（1）测量重复性引入的相对标准不确定度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)是测量重复性引入的相对标准不确定度，以带积分球的卤钨灯为例，重复测量10次，并进行归一化，部分波长下的测量结果如下：</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689"/>
        <w:gridCol w:w="689"/>
        <w:gridCol w:w="689"/>
        <w:gridCol w:w="689"/>
        <w:gridCol w:w="689"/>
        <w:gridCol w:w="689"/>
        <w:gridCol w:w="689"/>
        <w:gridCol w:w="689"/>
        <w:gridCol w:w="689"/>
        <w:gridCol w:w="689"/>
        <w:gridCol w:w="743"/>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35" w:type="pct"/>
            <w:vMerge w:val="restart"/>
            <w:vAlign w:val="center"/>
          </w:tcPr>
          <w:p>
            <w:pPr>
              <w:adjustRightInd w:val="0"/>
              <w:snapToGrid w:val="0"/>
              <w:jc w:val="center"/>
              <w:rPr>
                <w:szCs w:val="21"/>
                <w:highlight w:val="none"/>
              </w:rPr>
            </w:pPr>
            <w:r>
              <w:rPr>
                <w:rFonts w:hint="eastAsia"/>
                <w:szCs w:val="21"/>
                <w:highlight w:val="none"/>
              </w:rPr>
              <w:t>波长</w:t>
            </w:r>
          </w:p>
          <w:p>
            <w:pPr>
              <w:adjustRightInd w:val="0"/>
              <w:snapToGrid w:val="0"/>
              <w:jc w:val="center"/>
              <w:rPr>
                <w:szCs w:val="21"/>
                <w:highlight w:val="none"/>
              </w:rPr>
            </w:pPr>
            <w:r>
              <w:rPr>
                <w:rFonts w:hint="eastAsia"/>
                <w:szCs w:val="21"/>
                <w:highlight w:val="none"/>
              </w:rPr>
              <w:t>(nm)</w:t>
            </w:r>
          </w:p>
        </w:tc>
        <w:tc>
          <w:tcPr>
            <w:tcW w:w="3682" w:type="pct"/>
            <w:gridSpan w:val="10"/>
            <w:vAlign w:val="center"/>
          </w:tcPr>
          <w:p>
            <w:pPr>
              <w:adjustRightInd w:val="0"/>
              <w:snapToGrid w:val="0"/>
              <w:jc w:val="center"/>
              <w:rPr>
                <w:szCs w:val="21"/>
                <w:highlight w:val="none"/>
              </w:rPr>
            </w:pPr>
            <w:r>
              <w:rPr>
                <w:rFonts w:hint="eastAsia"/>
                <w:szCs w:val="21"/>
                <w:highlight w:val="none"/>
              </w:rPr>
              <w:t>测量值</w:t>
            </w:r>
          </w:p>
        </w:tc>
        <w:tc>
          <w:tcPr>
            <w:tcW w:w="496" w:type="pct"/>
            <w:vMerge w:val="restart"/>
            <w:vAlign w:val="center"/>
          </w:tcPr>
          <w:p>
            <w:pPr>
              <w:adjustRightInd w:val="0"/>
              <w:snapToGrid w:val="0"/>
              <w:jc w:val="center"/>
              <w:rPr>
                <w:szCs w:val="21"/>
                <w:highlight w:val="none"/>
              </w:rPr>
            </w:pPr>
            <w:r>
              <w:rPr>
                <w:rFonts w:hint="eastAsia"/>
                <w:szCs w:val="21"/>
                <w:highlight w:val="none"/>
              </w:rPr>
              <w:t>平均值</w:t>
            </w:r>
          </w:p>
        </w:tc>
        <w:tc>
          <w:tcPr>
            <w:tcW w:w="485" w:type="pct"/>
            <w:vMerge w:val="restart"/>
            <w:vAlign w:val="center"/>
          </w:tcPr>
          <w:p>
            <w:pPr>
              <w:adjustRightInd w:val="0"/>
              <w:snapToGrid w:val="0"/>
              <w:jc w:val="center"/>
              <w:rPr>
                <w:szCs w:val="21"/>
                <w:highlight w:val="none"/>
              </w:rPr>
            </w:pPr>
            <w:r>
              <w:rPr>
                <w:rFonts w:hint="eastAsia"/>
                <w:szCs w:val="21"/>
                <w:highlight w:val="none"/>
              </w:rPr>
              <w:t>相对标准偏差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35" w:type="pct"/>
            <w:vMerge w:val="continue"/>
            <w:vAlign w:val="center"/>
          </w:tcPr>
          <w:p>
            <w:pPr>
              <w:adjustRightInd w:val="0"/>
              <w:snapToGrid w:val="0"/>
              <w:jc w:val="center"/>
              <w:rPr>
                <w:szCs w:val="21"/>
                <w:highlight w:val="none"/>
              </w:rPr>
            </w:pPr>
          </w:p>
        </w:tc>
        <w:tc>
          <w:tcPr>
            <w:tcW w:w="365" w:type="pct"/>
            <w:vAlign w:val="center"/>
          </w:tcPr>
          <w:p>
            <w:pPr>
              <w:adjustRightInd w:val="0"/>
              <w:snapToGrid w:val="0"/>
              <w:jc w:val="center"/>
              <w:rPr>
                <w:szCs w:val="21"/>
                <w:highlight w:val="none"/>
              </w:rPr>
            </w:pPr>
            <w:r>
              <w:rPr>
                <w:szCs w:val="21"/>
                <w:highlight w:val="none"/>
              </w:rPr>
              <w:t>1</w:t>
            </w:r>
          </w:p>
        </w:tc>
        <w:tc>
          <w:tcPr>
            <w:tcW w:w="365" w:type="pct"/>
            <w:vAlign w:val="center"/>
          </w:tcPr>
          <w:p>
            <w:pPr>
              <w:adjustRightInd w:val="0"/>
              <w:snapToGrid w:val="0"/>
              <w:jc w:val="center"/>
              <w:rPr>
                <w:szCs w:val="21"/>
                <w:highlight w:val="none"/>
              </w:rPr>
            </w:pPr>
            <w:r>
              <w:rPr>
                <w:szCs w:val="21"/>
                <w:highlight w:val="none"/>
              </w:rPr>
              <w:t>2</w:t>
            </w:r>
          </w:p>
        </w:tc>
        <w:tc>
          <w:tcPr>
            <w:tcW w:w="365" w:type="pct"/>
            <w:vAlign w:val="center"/>
          </w:tcPr>
          <w:p>
            <w:pPr>
              <w:adjustRightInd w:val="0"/>
              <w:snapToGrid w:val="0"/>
              <w:jc w:val="center"/>
              <w:rPr>
                <w:szCs w:val="21"/>
                <w:highlight w:val="none"/>
              </w:rPr>
            </w:pPr>
            <w:r>
              <w:rPr>
                <w:szCs w:val="21"/>
                <w:highlight w:val="none"/>
              </w:rPr>
              <w:t>3</w:t>
            </w:r>
          </w:p>
        </w:tc>
        <w:tc>
          <w:tcPr>
            <w:tcW w:w="365" w:type="pct"/>
            <w:vAlign w:val="center"/>
          </w:tcPr>
          <w:p>
            <w:pPr>
              <w:adjustRightInd w:val="0"/>
              <w:snapToGrid w:val="0"/>
              <w:jc w:val="center"/>
              <w:rPr>
                <w:szCs w:val="21"/>
                <w:highlight w:val="none"/>
              </w:rPr>
            </w:pPr>
            <w:r>
              <w:rPr>
                <w:szCs w:val="21"/>
                <w:highlight w:val="none"/>
              </w:rPr>
              <w:t>4</w:t>
            </w:r>
          </w:p>
        </w:tc>
        <w:tc>
          <w:tcPr>
            <w:tcW w:w="365" w:type="pct"/>
            <w:vAlign w:val="center"/>
          </w:tcPr>
          <w:p>
            <w:pPr>
              <w:adjustRightInd w:val="0"/>
              <w:snapToGrid w:val="0"/>
              <w:jc w:val="center"/>
              <w:rPr>
                <w:szCs w:val="21"/>
                <w:highlight w:val="none"/>
              </w:rPr>
            </w:pPr>
            <w:r>
              <w:rPr>
                <w:szCs w:val="21"/>
                <w:highlight w:val="none"/>
              </w:rPr>
              <w:t>5</w:t>
            </w:r>
          </w:p>
        </w:tc>
        <w:tc>
          <w:tcPr>
            <w:tcW w:w="365" w:type="pct"/>
            <w:vAlign w:val="center"/>
          </w:tcPr>
          <w:p>
            <w:pPr>
              <w:adjustRightInd w:val="0"/>
              <w:snapToGrid w:val="0"/>
              <w:jc w:val="center"/>
              <w:rPr>
                <w:szCs w:val="21"/>
                <w:highlight w:val="none"/>
              </w:rPr>
            </w:pPr>
            <w:r>
              <w:rPr>
                <w:rFonts w:hint="eastAsia"/>
                <w:szCs w:val="21"/>
                <w:highlight w:val="none"/>
              </w:rPr>
              <w:t>6</w:t>
            </w:r>
          </w:p>
        </w:tc>
        <w:tc>
          <w:tcPr>
            <w:tcW w:w="365" w:type="pct"/>
            <w:vAlign w:val="center"/>
          </w:tcPr>
          <w:p>
            <w:pPr>
              <w:adjustRightInd w:val="0"/>
              <w:snapToGrid w:val="0"/>
              <w:jc w:val="center"/>
              <w:rPr>
                <w:szCs w:val="21"/>
                <w:highlight w:val="none"/>
              </w:rPr>
            </w:pPr>
            <w:r>
              <w:rPr>
                <w:rFonts w:hint="eastAsia"/>
                <w:szCs w:val="21"/>
                <w:highlight w:val="none"/>
              </w:rPr>
              <w:t>7</w:t>
            </w:r>
          </w:p>
        </w:tc>
        <w:tc>
          <w:tcPr>
            <w:tcW w:w="365" w:type="pct"/>
            <w:vAlign w:val="center"/>
          </w:tcPr>
          <w:p>
            <w:pPr>
              <w:adjustRightInd w:val="0"/>
              <w:snapToGrid w:val="0"/>
              <w:jc w:val="center"/>
              <w:rPr>
                <w:szCs w:val="21"/>
                <w:highlight w:val="none"/>
              </w:rPr>
            </w:pPr>
            <w:r>
              <w:rPr>
                <w:rFonts w:hint="eastAsia"/>
                <w:szCs w:val="21"/>
                <w:highlight w:val="none"/>
              </w:rPr>
              <w:t>8</w:t>
            </w:r>
          </w:p>
        </w:tc>
        <w:tc>
          <w:tcPr>
            <w:tcW w:w="365" w:type="pct"/>
            <w:vAlign w:val="center"/>
          </w:tcPr>
          <w:p>
            <w:pPr>
              <w:adjustRightInd w:val="0"/>
              <w:snapToGrid w:val="0"/>
              <w:jc w:val="center"/>
              <w:rPr>
                <w:szCs w:val="21"/>
                <w:highlight w:val="none"/>
              </w:rPr>
            </w:pPr>
            <w:r>
              <w:rPr>
                <w:rFonts w:hint="eastAsia"/>
                <w:szCs w:val="21"/>
                <w:highlight w:val="none"/>
              </w:rPr>
              <w:t>9</w:t>
            </w:r>
          </w:p>
        </w:tc>
        <w:tc>
          <w:tcPr>
            <w:tcW w:w="388" w:type="pct"/>
            <w:vAlign w:val="center"/>
          </w:tcPr>
          <w:p>
            <w:pPr>
              <w:adjustRightInd w:val="0"/>
              <w:snapToGrid w:val="0"/>
              <w:jc w:val="center"/>
              <w:rPr>
                <w:szCs w:val="21"/>
                <w:highlight w:val="none"/>
              </w:rPr>
            </w:pPr>
            <w:r>
              <w:rPr>
                <w:rFonts w:hint="eastAsia"/>
                <w:szCs w:val="21"/>
                <w:highlight w:val="none"/>
              </w:rPr>
              <w:t>10</w:t>
            </w:r>
          </w:p>
        </w:tc>
        <w:tc>
          <w:tcPr>
            <w:tcW w:w="496" w:type="pct"/>
            <w:vMerge w:val="continue"/>
            <w:vAlign w:val="center"/>
          </w:tcPr>
          <w:p>
            <w:pPr>
              <w:adjustRightInd w:val="0"/>
              <w:snapToGrid w:val="0"/>
              <w:jc w:val="center"/>
              <w:rPr>
                <w:szCs w:val="21"/>
                <w:highlight w:val="none"/>
              </w:rPr>
            </w:pPr>
          </w:p>
        </w:tc>
        <w:tc>
          <w:tcPr>
            <w:tcW w:w="485" w:type="pct"/>
            <w:vMerge w:val="continue"/>
            <w:vAlign w:val="center"/>
          </w:tcPr>
          <w:p>
            <w:pPr>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400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0.161</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0.161</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500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0.821</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0.825</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0.822</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600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0.915</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0.915</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0.919</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0.917</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0.915</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700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0.416</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800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0.159</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0.159</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900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0.013</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0.0064</w:t>
            </w:r>
          </w:p>
        </w:tc>
      </w:tr>
    </w:tbl>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其中，以500 nm的测量结果为例进行计算，单次测量结果的相对标准偏差为0.0013（0.13%），则重复测量引入的相对标准不确定度为：</w:t>
      </w:r>
    </w:p>
    <w:p>
      <w:pPr>
        <w:spacing w:line="360" w:lineRule="auto"/>
        <w:jc w:val="center"/>
        <w:rPr>
          <w:rFonts w:hint="default" w:ascii="Times New Roman" w:hAnsi="Times New Roman" w:cs="Times New Roman"/>
          <w:sz w:val="24"/>
          <w:szCs w:val="24"/>
          <w:highlight w:val="none"/>
        </w:rPr>
      </w:pPr>
      <m:oMath>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w:rPr>
                <w:rFonts w:hint="default" w:ascii="Cambria Math" w:hAnsi="Cambria Math" w:cs="Times New Roman"/>
                <w:sz w:val="24"/>
                <w:szCs w:val="24"/>
                <w:highlight w:val="none"/>
              </w:rPr>
              <m:t xml:space="preserve">1 </m:t>
            </m:r>
            <m:r>
              <m:rPr>
                <m:sty m:val="p"/>
              </m:rPr>
              <w:rPr>
                <w:rFonts w:hint="default" w:ascii="Cambria Math" w:hAnsi="Cambria Math" w:cs="Times New Roman"/>
                <w:sz w:val="24"/>
                <w:szCs w:val="24"/>
                <w:highlight w:val="none"/>
              </w:rPr>
              <m:t>rel</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E</m:t>
            </m:r>
            <m:ctrlPr>
              <w:rPr>
                <w:rFonts w:hint="default" w:ascii="Cambria Math" w:hAnsi="Cambria Math" w:cs="Times New Roman"/>
                <w:sz w:val="24"/>
                <w:szCs w:val="24"/>
                <w:highlight w:val="none"/>
              </w:rPr>
            </m:ctrlPr>
          </m:e>
        </m:d>
        <m:r>
          <m:rPr/>
          <w:rPr>
            <w:rFonts w:hint="default" w:ascii="Cambria Math" w:hAnsi="Cambria Math" w:cs="Times New Roman"/>
            <w:sz w:val="24"/>
            <w:szCs w:val="24"/>
            <w:highlight w:val="none"/>
          </w:rPr>
          <m:t>=</m:t>
        </m:r>
        <m:f>
          <m:fPr>
            <m:ctrlPr>
              <w:rPr>
                <w:rFonts w:hint="default" w:ascii="Cambria Math" w:hAnsi="Cambria Math" w:cs="Times New Roman"/>
                <w:i/>
                <w:sz w:val="24"/>
                <w:szCs w:val="24"/>
                <w:highlight w:val="none"/>
              </w:rPr>
            </m:ctrlPr>
          </m:fPr>
          <m:num>
            <m:r>
              <m:rPr/>
              <w:rPr>
                <w:rFonts w:hint="default" w:ascii="Cambria Math" w:hAnsi="Cambria Math" w:cs="Times New Roman"/>
                <w:sz w:val="24"/>
                <w:szCs w:val="24"/>
                <w:highlight w:val="none"/>
              </w:rPr>
              <m:t>0.13%</m:t>
            </m:r>
            <m:ctrlPr>
              <w:rPr>
                <w:rFonts w:hint="default" w:ascii="Cambria Math" w:hAnsi="Cambria Math" w:cs="Times New Roman"/>
                <w:i/>
                <w:sz w:val="24"/>
                <w:szCs w:val="24"/>
                <w:highlight w:val="none"/>
              </w:rPr>
            </m:ctrlPr>
          </m:num>
          <m:den>
            <m:rad>
              <m:radPr>
                <m:degHide m:val="1"/>
                <m:ctrlPr>
                  <w:rPr>
                    <w:rFonts w:hint="default" w:ascii="Cambria Math" w:hAnsi="Cambria Math" w:cs="Times New Roman"/>
                    <w:i/>
                    <w:sz w:val="24"/>
                    <w:szCs w:val="24"/>
                    <w:highlight w:val="none"/>
                  </w:rPr>
                </m:ctrlPr>
              </m:radPr>
              <m:deg>
                <m:ctrlPr>
                  <w:rPr>
                    <w:rFonts w:hint="default" w:ascii="Cambria Math" w:hAnsi="Cambria Math" w:cs="Times New Roman"/>
                    <w:i/>
                    <w:sz w:val="24"/>
                    <w:szCs w:val="24"/>
                    <w:highlight w:val="none"/>
                  </w:rPr>
                </m:ctrlPr>
              </m:deg>
              <m:e>
                <m:r>
                  <m:rPr/>
                  <w:rPr>
                    <w:rFonts w:hint="default" w:ascii="Cambria Math" w:hAnsi="Cambria Math" w:cs="Times New Roman"/>
                    <w:sz w:val="24"/>
                    <w:szCs w:val="24"/>
                    <w:highlight w:val="none"/>
                  </w:rPr>
                  <m:t>10</m:t>
                </m:r>
                <m:ctrlPr>
                  <w:rPr>
                    <w:rFonts w:hint="default" w:ascii="Cambria Math" w:hAnsi="Cambria Math" w:cs="Times New Roman"/>
                    <w:i/>
                    <w:sz w:val="24"/>
                    <w:szCs w:val="24"/>
                    <w:highlight w:val="none"/>
                  </w:rPr>
                </m:ctrlPr>
              </m:e>
            </m:rad>
            <m:ctrlPr>
              <w:rPr>
                <w:rFonts w:hint="default" w:ascii="Cambria Math" w:hAnsi="Cambria Math" w:cs="Times New Roman"/>
                <w:i/>
                <w:sz w:val="24"/>
                <w:szCs w:val="24"/>
                <w:highlight w:val="none"/>
              </w:rPr>
            </m:ctrlPr>
          </m:den>
        </m:f>
      </m:oMath>
      <w:r>
        <w:rPr>
          <w:rFonts w:hint="default" w:ascii="Times New Roman" w:hAnsi="Times New Roman" w:eastAsia="等线" w:cs="Times New Roman"/>
          <w:sz w:val="24"/>
          <w:szCs w:val="24"/>
          <w:highlight w:val="none"/>
        </w:rPr>
        <w:t>=0.04%</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（2）氘灯和带积分球的卤钨灯引入的相对标准不确定度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2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由中国计量科学研究院校准证书给出的带积分球的卤钨灯在500 nm处的相对扩展不确定度为2.4%(</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=2)，因此，相对标准不确定度为</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2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)=2.4%/2=1.2%。</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（3）合成相对标准不确定度</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以上各分量可近似不相关，故在500 nm处的合成相对标准不确定度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c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)可通过下式进行合成计算：</w:t>
      </w:r>
    </w:p>
    <w:p>
      <w:pPr>
        <w:spacing w:line="360" w:lineRule="auto"/>
        <w:ind w:firstLine="480" w:firstLineChars="200"/>
        <w:jc w:val="center"/>
        <w:rPr>
          <w:rFonts w:hint="default" w:ascii="Times New Roman" w:hAnsi="Times New Roman" w:cs="Times New Roman"/>
          <w:sz w:val="24"/>
          <w:szCs w:val="24"/>
          <w:highlight w:val="none"/>
        </w:rPr>
      </w:pPr>
      <m:oMath>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rPr>
              <m:t>c</m:t>
            </m:r>
            <m:r>
              <m:rPr/>
              <w:rPr>
                <w:rFonts w:hint="default" w:ascii="Cambria Math" w:hAnsi="Cambria Math" w:cs="Times New Roman"/>
                <w:sz w:val="24"/>
                <w:szCs w:val="24"/>
                <w:highlight w:val="none"/>
              </w:rPr>
              <m:t xml:space="preserve"> </m:t>
            </m:r>
            <m:r>
              <m:rPr>
                <m:sty m:val="p"/>
              </m:rPr>
              <w:rPr>
                <w:rFonts w:hint="default" w:ascii="Cambria Math" w:hAnsi="Cambria Math" w:cs="Times New Roman"/>
                <w:sz w:val="24"/>
                <w:szCs w:val="24"/>
                <w:highlight w:val="none"/>
              </w:rPr>
              <m:t>rel</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lang w:val="en-US" w:eastAsia="zh-CN"/>
                  </w:rPr>
                  <m:t>C</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lang w:val="en-US" w:eastAsia="zh-CN"/>
                  </w:rPr>
                  <m:t>int</m:t>
                </m:r>
                <m:ctrlPr>
                  <w:rPr>
                    <w:rFonts w:hint="default" w:ascii="Cambria Math" w:hAnsi="Cambria Math" w:cs="Times New Roman"/>
                    <w:i/>
                    <w:sz w:val="24"/>
                    <w:szCs w:val="24"/>
                    <w:highlight w:val="none"/>
                  </w:rPr>
                </m:ctrlPr>
              </m:sub>
            </m:sSub>
            <m:ctrlPr>
              <w:rPr>
                <w:rFonts w:hint="default" w:ascii="Cambria Math" w:hAnsi="Cambria Math" w:cs="Times New Roman"/>
                <w:sz w:val="24"/>
                <w:szCs w:val="24"/>
                <w:highlight w:val="none"/>
              </w:rPr>
            </m:ctrlPr>
          </m:e>
        </m:d>
        <m:r>
          <m:rPr>
            <m:sty m:val="p"/>
          </m:rPr>
          <w:rPr>
            <w:rFonts w:hint="default" w:ascii="Cambria Math" w:hAnsi="Cambria Math" w:cs="Times New Roman"/>
            <w:sz w:val="24"/>
            <w:szCs w:val="24"/>
            <w:highlight w:val="none"/>
          </w:rPr>
          <m:t>=</m:t>
        </m:r>
        <m:rad>
          <m:radPr>
            <m:degHide m:val="1"/>
            <m:ctrlPr>
              <w:rPr>
                <w:rFonts w:hint="default" w:ascii="Cambria Math" w:hAnsi="Cambria Math" w:cs="Times New Roman"/>
                <w:i/>
                <w:iCs/>
                <w:kern w:val="24"/>
                <w:sz w:val="24"/>
                <w:szCs w:val="24"/>
                <w:highlight w:val="none"/>
              </w:rPr>
            </m:ctrlPr>
          </m:radPr>
          <m:deg>
            <m:ctrlPr>
              <w:rPr>
                <w:rFonts w:hint="default" w:ascii="Cambria Math" w:hAnsi="Cambria Math" w:cs="Times New Roman"/>
                <w:i/>
                <w:iCs/>
                <w:kern w:val="24"/>
                <w:sz w:val="24"/>
                <w:szCs w:val="24"/>
                <w:highlight w:val="none"/>
              </w:rPr>
            </m:ctrlPr>
          </m:deg>
          <m:e>
            <m:sSubSup>
              <m:sSubSupPr>
                <m:ctrlPr>
                  <w:rPr>
                    <w:rFonts w:hint="default" w:ascii="Cambria Math" w:hAnsi="Cambria Math" w:cs="Times New Roman"/>
                    <w:i/>
                    <w:iCs/>
                    <w:kern w:val="24"/>
                    <w:sz w:val="24"/>
                    <w:szCs w:val="24"/>
                    <w:highlight w:val="none"/>
                  </w:rPr>
                </m:ctrlPr>
              </m:sSubSupPr>
              <m:e>
                <m:r>
                  <m:rPr/>
                  <w:rPr>
                    <w:rFonts w:hint="default" w:ascii="Cambria Math" w:hAnsi="Cambria Math" w:cs="Times New Roman"/>
                    <w:sz w:val="24"/>
                    <w:szCs w:val="24"/>
                    <w:highlight w:val="none"/>
                  </w:rPr>
                  <m:t>u</m:t>
                </m:r>
                <m:ctrlPr>
                  <w:rPr>
                    <w:rFonts w:hint="default" w:ascii="Cambria Math" w:hAnsi="Cambria Math" w:cs="Times New Roman"/>
                    <w:i/>
                    <w:iCs/>
                    <w:kern w:val="24"/>
                    <w:sz w:val="24"/>
                    <w:szCs w:val="24"/>
                    <w:highlight w:val="none"/>
                  </w:rPr>
                </m:ctrlPr>
              </m:e>
              <m:sub>
                <m:r>
                  <m:rPr/>
                  <w:rPr>
                    <w:rFonts w:hint="default" w:ascii="Cambria Math" w:hAnsi="Cambria Math" w:cs="Times New Roman"/>
                    <w:kern w:val="24"/>
                    <w:sz w:val="24"/>
                    <w:szCs w:val="24"/>
                    <w:highlight w:val="none"/>
                  </w:rPr>
                  <m:t xml:space="preserve">1 </m:t>
                </m:r>
                <m:r>
                  <m:rPr>
                    <m:sty m:val="p"/>
                  </m:rPr>
                  <w:rPr>
                    <w:rFonts w:hint="default" w:ascii="Cambria Math" w:hAnsi="Cambria Math" w:cs="Times New Roman"/>
                    <w:kern w:val="24"/>
                    <w:sz w:val="24"/>
                    <w:szCs w:val="24"/>
                    <w:highlight w:val="none"/>
                  </w:rPr>
                  <m:t>rel</m:t>
                </m:r>
                <m:ctrlPr>
                  <w:rPr>
                    <w:rFonts w:hint="default" w:ascii="Cambria Math" w:hAnsi="Cambria Math" w:cs="Times New Roman"/>
                    <w:i/>
                    <w:iCs/>
                    <w:kern w:val="24"/>
                    <w:sz w:val="24"/>
                    <w:szCs w:val="24"/>
                    <w:highlight w:val="none"/>
                  </w:rPr>
                </m:ctrlPr>
              </m:sub>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bSup>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E</m:t>
                </m:r>
                <m:ctrlPr>
                  <w:rPr>
                    <w:rFonts w:hint="default" w:ascii="Cambria Math" w:hAnsi="Cambria Math" w:cs="Times New Roman"/>
                    <w:sz w:val="24"/>
                    <w:szCs w:val="24"/>
                    <w:highlight w:val="none"/>
                  </w:rPr>
                </m:ctrlPr>
              </m:e>
            </m:d>
            <m:r>
              <m:rPr/>
              <w:rPr>
                <w:rFonts w:hint="default" w:ascii="Cambria Math" w:hAnsi="Cambria Math" w:cs="Times New Roman"/>
                <w:kern w:val="24"/>
                <w:sz w:val="24"/>
                <w:szCs w:val="24"/>
                <w:highlight w:val="none"/>
              </w:rPr>
              <m:t>+</m:t>
            </m:r>
            <m:sSubSup>
              <m:sSubSupPr>
                <m:ctrlPr>
                  <w:rPr>
                    <w:rFonts w:hint="default" w:ascii="Cambria Math" w:hAnsi="Cambria Math" w:cs="Times New Roman"/>
                    <w:i/>
                    <w:iCs/>
                    <w:kern w:val="24"/>
                    <w:sz w:val="24"/>
                    <w:szCs w:val="24"/>
                    <w:highlight w:val="none"/>
                  </w:rPr>
                </m:ctrlPr>
              </m:sSubSupPr>
              <m:e>
                <m:r>
                  <m:rPr/>
                  <w:rPr>
                    <w:rFonts w:hint="default" w:ascii="Cambria Math" w:hAnsi="Cambria Math" w:cs="Times New Roman"/>
                    <w:sz w:val="24"/>
                    <w:szCs w:val="24"/>
                    <w:highlight w:val="none"/>
                  </w:rPr>
                  <m:t>u</m:t>
                </m:r>
                <m:ctrlPr>
                  <w:rPr>
                    <w:rFonts w:hint="default" w:ascii="Cambria Math" w:hAnsi="Cambria Math" w:cs="Times New Roman"/>
                    <w:i/>
                    <w:iCs/>
                    <w:kern w:val="24"/>
                    <w:sz w:val="24"/>
                    <w:szCs w:val="24"/>
                    <w:highlight w:val="none"/>
                  </w:rPr>
                </m:ctrlPr>
              </m:e>
              <m:sub>
                <m:r>
                  <m:rPr>
                    <m:sty m:val="p"/>
                  </m:rPr>
                  <w:rPr>
                    <w:rFonts w:hint="default" w:ascii="Cambria Math" w:hAnsi="Cambria Math" w:cs="Times New Roman"/>
                    <w:kern w:val="24"/>
                    <w:sz w:val="24"/>
                    <w:szCs w:val="24"/>
                    <w:highlight w:val="none"/>
                  </w:rPr>
                  <m:t>2 rel</m:t>
                </m:r>
                <m:ctrlPr>
                  <w:rPr>
                    <w:rFonts w:hint="default" w:ascii="Cambria Math" w:hAnsi="Cambria Math" w:cs="Times New Roman"/>
                    <w:i/>
                    <w:iCs/>
                    <w:kern w:val="24"/>
                    <w:sz w:val="24"/>
                    <w:szCs w:val="24"/>
                    <w:highlight w:val="none"/>
                  </w:rPr>
                </m:ctrlPr>
              </m:sub>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bSup>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E</m:t>
                </m:r>
                <m:ctrlPr>
                  <w:rPr>
                    <w:rFonts w:hint="default" w:ascii="Cambria Math" w:hAnsi="Cambria Math" w:cs="Times New Roman"/>
                    <w:sz w:val="24"/>
                    <w:szCs w:val="24"/>
                    <w:highlight w:val="none"/>
                  </w:rPr>
                </m:ctrlPr>
              </m:e>
            </m:d>
            <m:ctrlPr>
              <w:rPr>
                <w:rFonts w:hint="default" w:ascii="Cambria Math" w:hAnsi="Cambria Math" w:cs="Times New Roman"/>
                <w:i/>
                <w:iCs/>
                <w:kern w:val="24"/>
                <w:sz w:val="24"/>
                <w:szCs w:val="24"/>
                <w:highlight w:val="none"/>
              </w:rPr>
            </m:ctrlPr>
          </m:e>
        </m:rad>
        <m:r>
          <m:rPr>
            <m:sty m:val="p"/>
          </m:rPr>
          <w:rPr>
            <w:rFonts w:hint="default" w:ascii="Cambria Math" w:hAnsi="Cambria Math" w:cs="Times New Roman"/>
            <w:sz w:val="24"/>
            <w:szCs w:val="24"/>
            <w:highlight w:val="none"/>
          </w:rPr>
          <m:t>=</m:t>
        </m:r>
        <m:rad>
          <m:radPr>
            <m:degHide m:val="1"/>
            <m:ctrlPr>
              <w:rPr>
                <w:rFonts w:hint="default" w:ascii="Cambria Math" w:hAnsi="Cambria Math" w:cs="Times New Roman"/>
                <w:i/>
                <w:iCs/>
                <w:kern w:val="24"/>
                <w:sz w:val="24"/>
                <w:szCs w:val="24"/>
                <w:highlight w:val="none"/>
              </w:rPr>
            </m:ctrlPr>
          </m:radPr>
          <m:deg>
            <m:ctrlPr>
              <w:rPr>
                <w:rFonts w:hint="default" w:ascii="Cambria Math" w:hAnsi="Cambria Math" w:cs="Times New Roman"/>
                <w:i/>
                <w:iCs/>
                <w:kern w:val="24"/>
                <w:sz w:val="24"/>
                <w:szCs w:val="24"/>
                <w:highlight w:val="none"/>
              </w:rPr>
            </m:ctrlPr>
          </m:deg>
          <m:e>
            <m:sSup>
              <m:sSupPr>
                <m:ctrlPr>
                  <w:rPr>
                    <w:rFonts w:hint="default" w:ascii="Cambria Math" w:hAnsi="Cambria Math" w:cs="Times New Roman"/>
                    <w:i/>
                    <w:iCs/>
                    <w:kern w:val="24"/>
                    <w:sz w:val="24"/>
                    <w:szCs w:val="24"/>
                    <w:highlight w:val="none"/>
                  </w:rPr>
                </m:ctrlPr>
              </m:sSupPr>
              <m:e>
                <m:d>
                  <m:dPr>
                    <m:ctrlPr>
                      <w:rPr>
                        <w:rFonts w:hint="default" w:ascii="Cambria Math" w:hAnsi="Cambria Math" w:cs="Times New Roman"/>
                        <w:i/>
                        <w:kern w:val="24"/>
                        <w:sz w:val="24"/>
                        <w:szCs w:val="24"/>
                        <w:highlight w:val="none"/>
                      </w:rPr>
                    </m:ctrlPr>
                  </m:dPr>
                  <m:e>
                    <m:r>
                      <m:rPr/>
                      <w:rPr>
                        <w:rFonts w:hint="default" w:ascii="Cambria Math" w:hAnsi="Cambria Math" w:cs="Times New Roman"/>
                        <w:kern w:val="24"/>
                        <w:sz w:val="24"/>
                        <w:szCs w:val="24"/>
                        <w:highlight w:val="none"/>
                      </w:rPr>
                      <m:t>0.04%</m:t>
                    </m:r>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 </m:t>
                </m:r>
                <m:ctrlPr>
                  <w:rPr>
                    <w:rFonts w:hint="default" w:ascii="Cambria Math" w:hAnsi="Cambria Math" w:cs="Times New Roman"/>
                    <w:i/>
                    <w:iCs/>
                    <w:kern w:val="24"/>
                    <w:sz w:val="24"/>
                    <w:szCs w:val="24"/>
                    <w:highlight w:val="none"/>
                  </w:rPr>
                </m:ctrlPr>
              </m:e>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p>
            <m:r>
              <m:rPr/>
              <w:rPr>
                <w:rFonts w:hint="default" w:ascii="Cambria Math" w:hAnsi="Cambria Math" w:cs="Times New Roman"/>
                <w:kern w:val="24"/>
                <w:sz w:val="24"/>
                <w:szCs w:val="24"/>
                <w:highlight w:val="none"/>
              </w:rPr>
              <m:t>+</m:t>
            </m:r>
            <m:sSup>
              <m:sSupPr>
                <m:ctrlPr>
                  <w:rPr>
                    <w:rFonts w:hint="default" w:ascii="Cambria Math" w:hAnsi="Cambria Math" w:cs="Times New Roman"/>
                    <w:i/>
                    <w:iCs/>
                    <w:kern w:val="24"/>
                    <w:sz w:val="24"/>
                    <w:szCs w:val="24"/>
                    <w:highlight w:val="none"/>
                  </w:rPr>
                </m:ctrlPr>
              </m:sSupPr>
              <m:e>
                <m:d>
                  <m:dPr>
                    <m:ctrlPr>
                      <w:rPr>
                        <w:rFonts w:hint="default" w:ascii="Cambria Math" w:hAnsi="Cambria Math" w:cs="Times New Roman"/>
                        <w:i/>
                        <w:kern w:val="24"/>
                        <w:sz w:val="24"/>
                        <w:szCs w:val="24"/>
                        <w:highlight w:val="none"/>
                      </w:rPr>
                    </m:ctrlPr>
                  </m:dPr>
                  <m:e>
                    <m:r>
                      <m:rPr/>
                      <w:rPr>
                        <w:rFonts w:hint="default" w:ascii="Cambria Math" w:hAnsi="Cambria Math" w:cs="Times New Roman"/>
                        <w:kern w:val="24"/>
                        <w:sz w:val="24"/>
                        <w:szCs w:val="24"/>
                        <w:highlight w:val="none"/>
                      </w:rPr>
                      <m:t>1.2%</m:t>
                    </m:r>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 </m:t>
                </m:r>
                <m:ctrlPr>
                  <w:rPr>
                    <w:rFonts w:hint="default" w:ascii="Cambria Math" w:hAnsi="Cambria Math" w:cs="Times New Roman"/>
                    <w:i/>
                    <w:iCs/>
                    <w:kern w:val="24"/>
                    <w:sz w:val="24"/>
                    <w:szCs w:val="24"/>
                    <w:highlight w:val="none"/>
                  </w:rPr>
                </m:ctrlPr>
              </m:e>
              <m:sup>
                <m:r>
                  <m:rPr/>
                  <w:rPr>
                    <w:rFonts w:hint="default" w:ascii="Cambria Math" w:hAnsi="Cambria Math" w:cs="Times New Roman"/>
                    <w:kern w:val="24"/>
                    <w:sz w:val="24"/>
                    <w:szCs w:val="24"/>
                    <w:highlight w:val="none"/>
                  </w:rPr>
                  <m:t>2</m:t>
                </m:r>
                <m:ctrlPr>
                  <w:rPr>
                    <w:rFonts w:hint="default" w:ascii="Cambria Math" w:hAnsi="Cambria Math" w:cs="Times New Roman"/>
                    <w:i/>
                    <w:iCs/>
                    <w:kern w:val="24"/>
                    <w:sz w:val="24"/>
                    <w:szCs w:val="24"/>
                    <w:highlight w:val="none"/>
                  </w:rPr>
                </m:ctrlPr>
              </m:sup>
            </m:sSup>
            <m:ctrlPr>
              <w:rPr>
                <w:rFonts w:hint="default" w:ascii="Cambria Math" w:hAnsi="Cambria Math" w:cs="Times New Roman"/>
                <w:i/>
                <w:iCs/>
                <w:kern w:val="24"/>
                <w:sz w:val="24"/>
                <w:szCs w:val="24"/>
                <w:highlight w:val="none"/>
              </w:rPr>
            </m:ctrlPr>
          </m:e>
        </m:rad>
        <m:r>
          <m:rPr>
            <m:sty m:val="p"/>
          </m:rPr>
          <w:rPr>
            <w:rFonts w:hint="default" w:ascii="Cambria Math" w:hAnsi="Cambria Math" w:cs="Times New Roman"/>
            <w:sz w:val="24"/>
            <w:szCs w:val="24"/>
            <w:highlight w:val="none"/>
          </w:rPr>
          <m:t>=</m:t>
        </m:r>
      </m:oMath>
      <w:r>
        <w:rPr>
          <w:rFonts w:hint="default" w:ascii="Times New Roman" w:hAnsi="Times New Roman" w:cs="Times New Roman"/>
          <w:sz w:val="24"/>
          <w:szCs w:val="24"/>
          <w:highlight w:val="none"/>
        </w:rPr>
        <w:t>1.2%</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（4）相对扩展不确定度</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相对扩展不确定度</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lang w:val="en-US" w:eastAsia="zh-CN"/>
        </w:rPr>
        <w:t>C</w:t>
      </w:r>
      <w:r>
        <w:rPr>
          <w:rFonts w:hint="default" w:ascii="Times New Roman" w:hAnsi="Times New Roman" w:cs="Times New Roman"/>
          <w:i w:val="0"/>
          <w:iCs w:val="0"/>
          <w:sz w:val="24"/>
          <w:szCs w:val="24"/>
          <w:highlight w:val="none"/>
          <w:vertAlign w:val="subscript"/>
          <w:lang w:val="en-US" w:eastAsia="zh-CN"/>
        </w:rPr>
        <w:t>int</w:t>
      </w:r>
      <w:r>
        <w:rPr>
          <w:rFonts w:hint="default" w:ascii="Times New Roman" w:hAnsi="Times New Roman" w:cs="Times New Roman"/>
          <w:sz w:val="24"/>
          <w:szCs w:val="24"/>
          <w:highlight w:val="none"/>
        </w:rPr>
        <w:t>)等于包含因子</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与合成相对标准不确定度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c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lang w:val="en-US" w:eastAsia="zh-CN"/>
        </w:rPr>
        <w:t>C</w:t>
      </w:r>
      <w:r>
        <w:rPr>
          <w:rFonts w:hint="default" w:ascii="Times New Roman" w:hAnsi="Times New Roman" w:cs="Times New Roman"/>
          <w:i w:val="0"/>
          <w:iCs w:val="0"/>
          <w:sz w:val="24"/>
          <w:szCs w:val="24"/>
          <w:highlight w:val="none"/>
          <w:vertAlign w:val="subscript"/>
          <w:lang w:val="en-US" w:eastAsia="zh-CN"/>
        </w:rPr>
        <w:t>int</w:t>
      </w:r>
      <w:r>
        <w:rPr>
          <w:rFonts w:hint="default" w:ascii="Times New Roman" w:hAnsi="Times New Roman" w:cs="Times New Roman"/>
          <w:sz w:val="24"/>
          <w:szCs w:val="24"/>
          <w:highlight w:val="none"/>
        </w:rPr>
        <w:t>)之积，在此取</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spacing w:line="360" w:lineRule="auto"/>
        <w:jc w:val="center"/>
        <w:rPr>
          <w:rFonts w:hint="default" w:ascii="Times New Roman" w:hAnsi="Times New Roman" w:cs="Times New Roman"/>
          <w:sz w:val="24"/>
          <w:szCs w:val="24"/>
          <w:highlight w:val="none"/>
        </w:rPr>
      </w:pPr>
      <w:r>
        <w:rPr>
          <w:rFonts w:hint="default" w:ascii="Times New Roman" w:hAnsi="Times New Roman" w:cs="Times New Roman"/>
          <w:i/>
          <w:iCs/>
          <w:kern w:val="24"/>
          <w:sz w:val="24"/>
          <w:szCs w:val="24"/>
          <w:highlight w:val="none"/>
        </w:rPr>
        <w:t>U</w:t>
      </w:r>
      <w:r>
        <w:rPr>
          <w:rFonts w:hint="default" w:ascii="Times New Roman" w:hAnsi="Times New Roman" w:cs="Times New Roman"/>
          <w:kern w:val="24"/>
          <w:sz w:val="24"/>
          <w:szCs w:val="24"/>
          <w:highlight w:val="none"/>
          <w:vertAlign w:val="subscript"/>
        </w:rPr>
        <w:t>rel</w:t>
      </w:r>
      <m:oMath>
        <m:d>
          <m:dPr>
            <m:ctrlPr>
              <w:rPr>
                <w:rFonts w:hint="default" w:ascii="Cambria Math" w:hAnsi="Cambria Math" w:cs="Times New Roman"/>
                <w:i/>
                <w:kern w:val="24"/>
                <w:sz w:val="24"/>
                <w:szCs w:val="24"/>
                <w:highlight w:val="none"/>
              </w:rPr>
            </m:ctrlPr>
          </m:dPr>
          <m:e>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lang w:val="en-US" w:eastAsia="zh-CN"/>
                  </w:rPr>
                  <m:t>C</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lang w:val="en-US" w:eastAsia="zh-CN"/>
                  </w:rPr>
                  <m:t>int</m:t>
                </m:r>
                <m:ctrlPr>
                  <w:rPr>
                    <w:rFonts w:hint="default" w:ascii="Cambria Math" w:hAnsi="Cambria Math" w:cs="Times New Roman"/>
                    <w:i/>
                    <w:sz w:val="24"/>
                    <w:szCs w:val="24"/>
                    <w:highlight w:val="none"/>
                  </w:rPr>
                </m:ctrlPr>
              </m:sub>
            </m:sSub>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=k</m:t>
        </m:r>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rPr>
              <m:t>c</m:t>
            </m:r>
            <m:r>
              <m:rPr/>
              <w:rPr>
                <w:rFonts w:hint="default" w:ascii="Cambria Math" w:hAnsi="Cambria Math" w:cs="Times New Roman"/>
                <w:sz w:val="24"/>
                <w:szCs w:val="24"/>
                <w:highlight w:val="none"/>
              </w:rPr>
              <m:t xml:space="preserve"> </m:t>
            </m:r>
            <m:r>
              <m:rPr>
                <m:sty m:val="p"/>
              </m:rPr>
              <w:rPr>
                <w:rFonts w:hint="default" w:ascii="Cambria Math" w:hAnsi="Cambria Math" w:cs="Times New Roman"/>
                <w:sz w:val="24"/>
                <w:szCs w:val="24"/>
                <w:highlight w:val="none"/>
              </w:rPr>
              <m:t>rel</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lang w:val="en-US" w:eastAsia="zh-CN"/>
                  </w:rPr>
                  <m:t>C</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lang w:val="en-US" w:eastAsia="zh-CN"/>
                  </w:rPr>
                  <m:t>int</m:t>
                </m:r>
                <m:ctrlPr>
                  <w:rPr>
                    <w:rFonts w:hint="default" w:ascii="Cambria Math" w:hAnsi="Cambria Math" w:cs="Times New Roman"/>
                    <w:i/>
                    <w:sz w:val="24"/>
                    <w:szCs w:val="24"/>
                    <w:highlight w:val="none"/>
                  </w:rPr>
                </m:ctrlPr>
              </m:sub>
            </m:sSub>
            <m:ctrlPr>
              <w:rPr>
                <w:rFonts w:hint="default" w:ascii="Cambria Math" w:hAnsi="Cambria Math" w:cs="Times New Roman"/>
                <w:sz w:val="24"/>
                <w:szCs w:val="24"/>
                <w:highlight w:val="none"/>
              </w:rPr>
            </m:ctrlPr>
          </m:e>
        </m:d>
        <m:r>
          <m:rPr/>
          <w:rPr>
            <w:rFonts w:hint="default" w:ascii="Cambria Math" w:hAnsi="Cambria Math" w:cs="Times New Roman"/>
            <w:kern w:val="24"/>
            <w:sz w:val="24"/>
            <w:szCs w:val="24"/>
            <w:highlight w:val="none"/>
          </w:rPr>
          <m:t>=2×1.2%=2.4%</m:t>
        </m:r>
      </m:oMath>
      <w:r>
        <w:rPr>
          <w:rFonts w:hint="default" w:ascii="Times New Roman" w:hAnsi="Times New Roman" w:cs="Times New Roman"/>
          <w:i/>
          <w:kern w:val="24"/>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2.4 报告结果</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通过以上分析和计算，可得荧光相对强度校准曲线的相对扩展不确定度为：</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E</w:t>
      </w:r>
      <w:r>
        <w:rPr>
          <w:rFonts w:hint="default" w:ascii="Times New Roman" w:hAnsi="Times New Roman" w:cs="Times New Roman"/>
          <w:sz w:val="24"/>
          <w:szCs w:val="24"/>
          <w:highlight w:val="none"/>
        </w:rPr>
        <w:t>)=</w:t>
      </w:r>
      <m:oMath>
        <m:r>
          <m:rPr/>
          <w:rPr>
            <w:rFonts w:hint="default" w:ascii="Cambria Math" w:hAnsi="Cambria Math" w:cs="Times New Roman"/>
            <w:kern w:val="24"/>
            <w:sz w:val="24"/>
            <w:szCs w:val="24"/>
            <w:highlight w:val="none"/>
          </w:rPr>
          <m:t>2.4%</m:t>
        </m:r>
      </m:oMath>
      <w:r>
        <w:rPr>
          <w:rFonts w:hint="default" w:ascii="Times New Roman" w:hAnsi="Times New Roman" w:cs="Times New Roman"/>
          <w:i/>
          <w:kern w:val="24"/>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tabs>
          <w:tab w:val="left" w:pos="5812"/>
        </w:tabs>
        <w:spacing w:line="360" w:lineRule="auto"/>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3 荧光量子效率测量不确定度评定</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3.1</w:t>
      </w:r>
      <w:r>
        <w:rPr>
          <w:rFonts w:hint="default" w:ascii="Times New Roman" w:hAnsi="Times New Roman" w:cs="Times New Roman"/>
          <w:bCs/>
          <w:sz w:val="24"/>
          <w:szCs w:val="24"/>
          <w:highlight w:val="none"/>
        </w:rPr>
        <w:t xml:space="preserve"> 数学模型</w:t>
      </w:r>
    </w:p>
    <w:p>
      <w:pPr>
        <w:autoSpaceDE w:val="0"/>
        <w:autoSpaceDN w:val="0"/>
        <w:adjustRightInd w:val="0"/>
        <w:spacing w:line="360" w:lineRule="auto"/>
        <w:ind w:firstLine="480" w:firstLineChars="200"/>
        <w:jc w:val="left"/>
        <w:rPr>
          <w:rFonts w:hint="default" w:ascii="Times New Roman" w:hAnsi="Times New Roman" w:cs="Times New Roman"/>
          <w:sz w:val="24"/>
          <w:szCs w:val="24"/>
          <w:highlight w:val="none"/>
        </w:rPr>
      </w:pPr>
      <w:r>
        <w:rPr>
          <w:rStyle w:val="26"/>
          <w:rFonts w:hint="default" w:ascii="Times New Roman" w:hAnsi="Times New Roman" w:cs="Times New Roman"/>
          <w:sz w:val="24"/>
          <w:szCs w:val="24"/>
          <w:highlight w:val="none"/>
        </w:rPr>
        <w:t>荧光量子效率是</w:t>
      </w:r>
      <w:r>
        <w:rPr>
          <w:rFonts w:hint="default" w:ascii="Times New Roman" w:hAnsi="Times New Roman" w:cs="Times New Roman"/>
          <w:sz w:val="24"/>
          <w:szCs w:val="24"/>
          <w:highlight w:val="none"/>
        </w:rPr>
        <w:t>材料发射到自由空间中的光子数与吸收的光子数之比</w:t>
      </w:r>
      <w:r>
        <w:rPr>
          <w:rStyle w:val="26"/>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其测量模型及转换如下：</w:t>
      </w:r>
    </w:p>
    <w:p>
      <w:pPr>
        <w:rPr>
          <w:rFonts w:hint="default" w:ascii="Times New Roman" w:hAnsi="Times New Roman" w:cs="Times New Roman"/>
          <w:i/>
          <w:iCs/>
          <w:color w:val="auto"/>
          <w:sz w:val="24"/>
          <w:szCs w:val="24"/>
          <w:highlight w:val="none"/>
        </w:rPr>
      </w:pPr>
      <m:oMathPara>
        <m:oMath>
          <m:r>
            <m:rPr>
              <m:nor/>
            </m:rPr>
            <w:rPr>
              <w:rFonts w:hint="default" w:ascii="Cambria Math" w:hAnsi="Cambria Math" w:cs="Times New Roman"/>
              <w:i/>
              <w:iCs/>
              <w:color w:val="auto"/>
              <w:sz w:val="24"/>
              <w:szCs w:val="24"/>
              <w:highlight w:val="none"/>
            </w:rPr>
            <m:t>η</m:t>
          </m:r>
          <m:r>
            <m:rPr>
              <m:nor/>
              <m:sty m:val="p"/>
            </m:rPr>
            <w:rPr>
              <w:rFonts w:hint="default" w:ascii="Cambria Math" w:hAnsi="Cambria Math" w:cs="Times New Roman"/>
              <w:b w:val="0"/>
              <w:i w:val="0"/>
              <w:color w:val="auto"/>
              <w:sz w:val="24"/>
              <w:szCs w:val="24"/>
              <w:highlight w:val="none"/>
            </w:rPr>
            <m:t>=</m:t>
          </m:r>
          <m:f>
            <m:fPr>
              <m:ctrlPr>
                <w:rPr>
                  <w:rFonts w:hint="default" w:ascii="Cambria Math" w:hAnsi="Cambria Math" w:cs="Times New Roman"/>
                  <w:i/>
                  <w:iCs/>
                  <w:color w:val="auto"/>
                  <w:sz w:val="24"/>
                  <w:szCs w:val="24"/>
                  <w:highlight w:val="none"/>
                </w:rPr>
              </m:ctrlPr>
            </m:fPr>
            <m:num>
              <m:sSub>
                <m:sSubPr>
                  <m:ctrlPr>
                    <w:rPr>
                      <w:rFonts w:hint="default" w:ascii="Cambria Math" w:hAnsi="Cambria Math" w:cs="Times New Roman"/>
                      <w:i/>
                      <w:iCs/>
                      <w:color w:val="auto"/>
                      <w:sz w:val="24"/>
                      <w:szCs w:val="24"/>
                      <w:highlight w:val="none"/>
                    </w:rPr>
                  </m:ctrlPr>
                </m:sSubPr>
                <m:e>
                  <m:r>
                    <m:rPr/>
                    <w:rPr>
                      <w:rFonts w:hint="default" w:ascii="Cambria Math" w:hAnsi="Cambria Math" w:cs="Times New Roman"/>
                      <w:color w:val="auto"/>
                      <w:sz w:val="24"/>
                      <w:szCs w:val="24"/>
                      <w:highlight w:val="none"/>
                    </w:rPr>
                    <m:t>N</m:t>
                  </m:r>
                  <m:ctrlPr>
                    <w:rPr>
                      <w:rFonts w:hint="default" w:ascii="Cambria Math" w:hAnsi="Cambria Math" w:cs="Times New Roman"/>
                      <w:i/>
                      <w:iCs/>
                      <w:color w:val="auto"/>
                      <w:sz w:val="24"/>
                      <w:szCs w:val="24"/>
                      <w:highlight w:val="none"/>
                    </w:rPr>
                  </m:ctrlPr>
                </m:e>
                <m:sub>
                  <m:r>
                    <m:rPr>
                      <m:sty m:val="p"/>
                    </m:rPr>
                    <w:rPr>
                      <w:rFonts w:hint="default" w:ascii="Cambria Math" w:hAnsi="Cambria Math" w:cs="Times New Roman"/>
                      <w:color w:val="auto"/>
                      <w:sz w:val="24"/>
                      <w:szCs w:val="24"/>
                      <w:highlight w:val="none"/>
                    </w:rPr>
                    <m:t>em</m:t>
                  </m:r>
                  <m:ctrlPr>
                    <w:rPr>
                      <w:rFonts w:hint="default" w:ascii="Cambria Math" w:hAnsi="Cambria Math" w:cs="Times New Roman"/>
                      <w:i/>
                      <w:iCs/>
                      <w:color w:val="auto"/>
                      <w:sz w:val="24"/>
                      <w:szCs w:val="24"/>
                      <w:highlight w:val="none"/>
                    </w:rPr>
                  </m:ctrlPr>
                </m:sub>
              </m:sSub>
              <m:ctrlPr>
                <w:rPr>
                  <w:rFonts w:hint="default" w:ascii="Cambria Math" w:hAnsi="Cambria Math" w:cs="Times New Roman"/>
                  <w:i/>
                  <w:iCs/>
                  <w:color w:val="auto"/>
                  <w:sz w:val="24"/>
                  <w:szCs w:val="24"/>
                  <w:highlight w:val="none"/>
                </w:rPr>
              </m:ctrlPr>
            </m:num>
            <m:den>
              <m:sSub>
                <m:sSubPr>
                  <m:ctrlPr>
                    <w:rPr>
                      <w:rFonts w:hint="default" w:ascii="Cambria Math" w:hAnsi="Cambria Math" w:cs="Times New Roman"/>
                      <w:i/>
                      <w:iCs/>
                      <w:color w:val="auto"/>
                      <w:sz w:val="24"/>
                      <w:szCs w:val="24"/>
                      <w:highlight w:val="none"/>
                    </w:rPr>
                  </m:ctrlPr>
                </m:sSubPr>
                <m:e>
                  <m:r>
                    <m:rPr/>
                    <w:rPr>
                      <w:rFonts w:hint="default" w:ascii="Cambria Math" w:hAnsi="Cambria Math" w:cs="Times New Roman"/>
                      <w:color w:val="auto"/>
                      <w:sz w:val="24"/>
                      <w:szCs w:val="24"/>
                      <w:highlight w:val="none"/>
                    </w:rPr>
                    <m:t>N</m:t>
                  </m:r>
                  <m:ctrlPr>
                    <w:rPr>
                      <w:rFonts w:hint="default" w:ascii="Cambria Math" w:hAnsi="Cambria Math" w:cs="Times New Roman"/>
                      <w:i/>
                      <w:iCs/>
                      <w:color w:val="auto"/>
                      <w:sz w:val="24"/>
                      <w:szCs w:val="24"/>
                      <w:highlight w:val="none"/>
                    </w:rPr>
                  </m:ctrlPr>
                </m:e>
                <m:sub>
                  <m:r>
                    <m:rPr>
                      <m:sty m:val="p"/>
                    </m:rPr>
                    <w:rPr>
                      <w:rFonts w:hint="default" w:ascii="Cambria Math" w:hAnsi="Cambria Math" w:cs="Times New Roman"/>
                      <w:color w:val="auto"/>
                      <w:sz w:val="24"/>
                      <w:szCs w:val="24"/>
                      <w:highlight w:val="none"/>
                    </w:rPr>
                    <m:t>abs</m:t>
                  </m:r>
                  <m:ctrlPr>
                    <w:rPr>
                      <w:rFonts w:hint="default" w:ascii="Cambria Math" w:hAnsi="Cambria Math" w:cs="Times New Roman"/>
                      <w:i/>
                      <w:iCs/>
                      <w:color w:val="auto"/>
                      <w:sz w:val="24"/>
                      <w:szCs w:val="24"/>
                      <w:highlight w:val="none"/>
                    </w:rPr>
                  </m:ctrlPr>
                </m:sub>
              </m:sSub>
              <m:ctrlPr>
                <w:rPr>
                  <w:rFonts w:hint="default" w:ascii="Cambria Math" w:hAnsi="Cambria Math" w:cs="Times New Roman"/>
                  <w:i/>
                  <w:iCs/>
                  <w:color w:val="auto"/>
                  <w:sz w:val="24"/>
                  <w:szCs w:val="24"/>
                  <w:highlight w:val="none"/>
                </w:rPr>
              </m:ctrlPr>
            </m:den>
          </m:f>
          <m:r>
            <m:rPr/>
            <w:rPr>
              <w:rFonts w:hint="default" w:ascii="Cambria Math" w:hAnsi="Cambria Math" w:cs="Times New Roman"/>
              <w:color w:val="auto"/>
              <w:sz w:val="24"/>
              <w:szCs w:val="24"/>
              <w:highlight w:val="none"/>
              <w:lang w:val="en-US" w:eastAsia="zh-CN"/>
            </w:rPr>
            <m:t>=</m:t>
          </m:r>
          <m:f>
            <m:fPr>
              <m:ctrlPr>
                <w:rPr>
                  <w:rFonts w:hint="default" w:ascii="Cambria Math" w:hAnsi="Cambria Math" w:cs="Times New Roman"/>
                  <w:i/>
                  <w:iCs/>
                  <w:color w:val="auto"/>
                  <w:sz w:val="24"/>
                  <w:szCs w:val="24"/>
                  <w:highlight w:val="none"/>
                </w:rPr>
              </m:ctrlPr>
            </m:fPr>
            <m:num>
              <m:nary>
                <m:naryPr>
                  <m:ctrlPr>
                    <w:rPr>
                      <w:rFonts w:hint="default" w:ascii="Cambria Math" w:hAnsi="Cambria Math" w:cs="Times New Roman"/>
                      <w:i/>
                      <w:iCs/>
                      <w:color w:val="auto"/>
                      <w:sz w:val="24"/>
                      <w:szCs w:val="24"/>
                      <w:highlight w:val="none"/>
                      <w:lang w:val="pt-BR"/>
                    </w:rPr>
                  </m:ctrlPr>
                </m:naryPr>
                <m: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3</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b>
                <m:sup>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4</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p>
                <m:e>
                  <m:f>
                    <m:fPr>
                      <m:ctrlPr>
                        <w:rPr>
                          <w:rFonts w:hint="default" w:ascii="Cambria Math" w:hAnsi="Cambria Math" w:cs="Times New Roman"/>
                          <w:i/>
                          <w:iCs/>
                          <w:color w:val="auto"/>
                          <w:sz w:val="24"/>
                          <w:szCs w:val="24"/>
                          <w:highlight w:val="none"/>
                          <w:lang w:val="pt-BR"/>
                        </w:rPr>
                      </m:ctrlPr>
                    </m:fPr>
                    <m:num>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num>
                    <m:den>
                      <m:r>
                        <m:rPr/>
                        <w:rPr>
                          <w:rFonts w:hint="default" w:ascii="Cambria Math" w:hAnsi="Cambria Math" w:cs="Times New Roman"/>
                          <w:color w:val="auto"/>
                          <w:sz w:val="24"/>
                          <w:szCs w:val="24"/>
                          <w:highlight w:val="none"/>
                        </w:rPr>
                        <m:t>ℎc</m:t>
                      </m:r>
                      <m:ctrlPr>
                        <w:rPr>
                          <w:rFonts w:hint="default" w:ascii="Cambria Math" w:hAnsi="Cambria Math" w:cs="Times New Roman"/>
                          <w:i/>
                          <w:iCs/>
                          <w:color w:val="auto"/>
                          <w:sz w:val="24"/>
                          <w:szCs w:val="24"/>
                          <w:highlight w:val="none"/>
                          <w:lang w:val="pt-BR"/>
                        </w:rPr>
                      </m:ctrlPr>
                    </m:den>
                  </m:f>
                  <m:ctrlPr>
                    <w:rPr>
                      <w:rFonts w:hint="default" w:ascii="Cambria Math" w:hAnsi="Cambria Math" w:cs="Times New Roman"/>
                      <w:i/>
                      <w:iCs/>
                      <w:color w:val="auto"/>
                      <w:sz w:val="24"/>
                      <w:szCs w:val="24"/>
                      <w:highlight w:val="none"/>
                      <w:lang w:val="pt-BR"/>
                    </w:rPr>
                  </m:ctrlPr>
                </m:e>
              </m:nary>
              <m:d>
                <m:dPr>
                  <m:ctrlPr>
                    <w:rPr>
                      <w:rFonts w:hint="default" w:ascii="Cambria Math" w:hAnsi="Cambria Math" w:cs="Times New Roman"/>
                      <w:i/>
                      <w:iCs/>
                      <w:color w:val="auto"/>
                      <w:sz w:val="24"/>
                      <w:szCs w:val="24"/>
                      <w:highlight w:val="none"/>
                      <w:lang w:val="pt-BR"/>
                    </w:rPr>
                  </m:ctrlPr>
                </m:dPr>
                <m:e>
                  <m:sSubSup>
                    <m:sSubSupPr>
                      <m:ctrlPr>
                        <w:rPr>
                          <w:rFonts w:hint="default" w:ascii="Cambria Math" w:hAnsi="Cambria Math" w:cs="Times New Roman"/>
                          <w:i/>
                          <w:iCs/>
                          <w:color w:val="auto"/>
                          <w:sz w:val="24"/>
                          <w:szCs w:val="24"/>
                          <w:highlight w:val="none"/>
                          <w:lang w:val="pt-BR"/>
                        </w:rPr>
                      </m:ctrlPr>
                    </m:sSubSupPr>
                    <m:e>
                      <m:r>
                        <m:rPr>
                          <m:nor/>
                        </m:rPr>
                        <w:rPr>
                          <w:rFonts w:hint="default" w:ascii="Cambria Math" w:hAnsi="Cambria Math" w:cs="Times New Roman"/>
                          <w:i/>
                          <w:iCs/>
                          <w:color w:val="auto"/>
                          <w:sz w:val="24"/>
                          <w:szCs w:val="24"/>
                          <w:highlight w:val="none"/>
                        </w:rPr>
                        <m:t>Φ</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up>
                      <m:r>
                        <m:rPr>
                          <m:sty m:val="p"/>
                        </m:rPr>
                        <w:rPr>
                          <w:rFonts w:hint="default" w:ascii="Cambria Math" w:hAnsi="Cambria Math" w:cs="Times New Roman"/>
                          <w:color w:val="auto"/>
                          <w:sz w:val="24"/>
                          <w:szCs w:val="24"/>
                          <w:highlight w:val="none"/>
                        </w:rPr>
                        <m:t>s</m:t>
                      </m:r>
                      <m:ctrlPr>
                        <w:rPr>
                          <w:rFonts w:hint="default" w:ascii="Cambria Math" w:hAnsi="Cambria Math" w:cs="Times New Roman"/>
                          <w:i/>
                          <w:iCs/>
                          <w:color w:val="auto"/>
                          <w:sz w:val="24"/>
                          <w:szCs w:val="24"/>
                          <w:highlight w:val="none"/>
                          <w:lang w:val="pt-BR"/>
                        </w:rPr>
                      </m:ctrlPr>
                    </m:sup>
                  </m:sSubSup>
                  <m:r>
                    <m:rPr/>
                    <w:rPr>
                      <w:rFonts w:hint="default" w:ascii="Cambria Math" w:hAnsi="Cambria Math" w:cs="Times New Roman"/>
                      <w:color w:val="auto"/>
                      <w:sz w:val="24"/>
                      <w:szCs w:val="24"/>
                      <w:highlight w:val="none"/>
                    </w:rPr>
                    <m:t>−</m:t>
                  </m:r>
                  <m:sSubSup>
                    <m:sSubSupPr>
                      <m:ctrlPr>
                        <w:rPr>
                          <w:rFonts w:hint="default" w:ascii="Cambria Math" w:hAnsi="Cambria Math" w:cs="Times New Roman"/>
                          <w:i/>
                          <w:iCs/>
                          <w:color w:val="auto"/>
                          <w:sz w:val="24"/>
                          <w:szCs w:val="24"/>
                          <w:highlight w:val="none"/>
                          <w:lang w:val="pt-BR"/>
                        </w:rPr>
                      </m:ctrlPr>
                    </m:sSubSupPr>
                    <m:e>
                      <m:r>
                        <m:rPr>
                          <m:nor/>
                        </m:rPr>
                        <w:rPr>
                          <w:rFonts w:hint="default" w:ascii="Cambria Math" w:hAnsi="Cambria Math" w:cs="Times New Roman"/>
                          <w:i/>
                          <w:iCs/>
                          <w:color w:val="auto"/>
                          <w:sz w:val="24"/>
                          <w:szCs w:val="24"/>
                          <w:highlight w:val="none"/>
                        </w:rPr>
                        <m:t>Φ</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up>
                      <m:r>
                        <m:rPr>
                          <m:sty m:val="p"/>
                        </m:rPr>
                        <w:rPr>
                          <w:rFonts w:hint="default" w:ascii="Cambria Math" w:hAnsi="Cambria Math" w:cs="Times New Roman"/>
                          <w:color w:val="auto"/>
                          <w:sz w:val="24"/>
                          <w:szCs w:val="24"/>
                          <w:highlight w:val="none"/>
                        </w:rPr>
                        <m:t>b</m:t>
                      </m:r>
                      <m:ctrlPr>
                        <w:rPr>
                          <w:rFonts w:hint="default" w:ascii="Cambria Math" w:hAnsi="Cambria Math" w:cs="Times New Roman"/>
                          <w:i/>
                          <w:iCs/>
                          <w:color w:val="auto"/>
                          <w:sz w:val="24"/>
                          <w:szCs w:val="24"/>
                          <w:highlight w:val="none"/>
                          <w:lang w:val="pt-BR"/>
                        </w:rPr>
                      </m:ctrlPr>
                    </m:sup>
                  </m:sSubSup>
                  <m:ctrlPr>
                    <w:rPr>
                      <w:rFonts w:hint="default" w:ascii="Cambria Math" w:hAnsi="Cambria Math" w:cs="Times New Roman"/>
                      <w:i/>
                      <w:iCs/>
                      <w:color w:val="auto"/>
                      <w:sz w:val="24"/>
                      <w:szCs w:val="24"/>
                      <w:highlight w:val="none"/>
                      <w:lang w:val="pt-BR"/>
                    </w:rPr>
                  </m:ctrlPr>
                </m:e>
              </m:d>
              <m:r>
                <m:rPr/>
                <w:rPr>
                  <w:rFonts w:hint="default" w:ascii="Cambria Math" w:hAnsi="Cambria Math" w:cs="Times New Roman"/>
                  <w:color w:val="auto"/>
                  <w:sz w:val="24"/>
                  <w:szCs w:val="24"/>
                  <w:highlight w:val="none"/>
                </w:rPr>
                <m:t>tdλ</m:t>
              </m:r>
              <m:ctrlPr>
                <w:rPr>
                  <w:rFonts w:hint="default" w:ascii="Cambria Math" w:hAnsi="Cambria Math" w:cs="Times New Roman"/>
                  <w:i/>
                  <w:iCs/>
                  <w:color w:val="auto"/>
                  <w:sz w:val="24"/>
                  <w:szCs w:val="24"/>
                  <w:highlight w:val="none"/>
                </w:rPr>
              </m:ctrlPr>
            </m:num>
            <m:den>
              <m:nary>
                <m:naryPr>
                  <m:ctrlPr>
                    <w:rPr>
                      <w:rFonts w:hint="default" w:ascii="Cambria Math" w:hAnsi="Cambria Math" w:cs="Times New Roman"/>
                      <w:i/>
                      <w:iCs/>
                      <w:color w:val="auto"/>
                      <w:sz w:val="24"/>
                      <w:szCs w:val="24"/>
                      <w:highlight w:val="none"/>
                      <w:lang w:val="pt-BR"/>
                    </w:rPr>
                  </m:ctrlPr>
                </m:naryPr>
                <m: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1</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b>
                <m:sup>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2</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p>
                <m:e>
                  <m:f>
                    <m:fPr>
                      <m:ctrlPr>
                        <w:rPr>
                          <w:rFonts w:hint="default" w:ascii="Cambria Math" w:hAnsi="Cambria Math" w:cs="Times New Roman"/>
                          <w:i/>
                          <w:iCs/>
                          <w:color w:val="auto"/>
                          <w:sz w:val="24"/>
                          <w:szCs w:val="24"/>
                          <w:highlight w:val="none"/>
                          <w:lang w:val="pt-BR"/>
                        </w:rPr>
                      </m:ctrlPr>
                    </m:fPr>
                    <m:num>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num>
                    <m:den>
                      <m:r>
                        <m:rPr/>
                        <w:rPr>
                          <w:rFonts w:hint="default" w:ascii="Cambria Math" w:hAnsi="Cambria Math" w:cs="Times New Roman"/>
                          <w:color w:val="auto"/>
                          <w:sz w:val="24"/>
                          <w:szCs w:val="24"/>
                          <w:highlight w:val="none"/>
                        </w:rPr>
                        <m:t>ℎc</m:t>
                      </m:r>
                      <m:ctrlPr>
                        <w:rPr>
                          <w:rFonts w:hint="default" w:ascii="Cambria Math" w:hAnsi="Cambria Math" w:cs="Times New Roman"/>
                          <w:i/>
                          <w:iCs/>
                          <w:color w:val="auto"/>
                          <w:sz w:val="24"/>
                          <w:szCs w:val="24"/>
                          <w:highlight w:val="none"/>
                          <w:lang w:val="pt-BR"/>
                        </w:rPr>
                      </m:ctrlPr>
                    </m:den>
                  </m:f>
                  <m:ctrlPr>
                    <w:rPr>
                      <w:rFonts w:hint="default" w:ascii="Cambria Math" w:hAnsi="Cambria Math" w:cs="Times New Roman"/>
                      <w:i/>
                      <w:iCs/>
                      <w:color w:val="auto"/>
                      <w:sz w:val="24"/>
                      <w:szCs w:val="24"/>
                      <w:highlight w:val="none"/>
                      <w:lang w:val="pt-BR"/>
                    </w:rPr>
                  </m:ctrlPr>
                </m:e>
              </m:nary>
              <m:d>
                <m:dPr>
                  <m:ctrlPr>
                    <w:rPr>
                      <w:rFonts w:hint="default" w:ascii="Cambria Math" w:hAnsi="Cambria Math" w:cs="Times New Roman"/>
                      <w:i/>
                      <w:iCs/>
                      <w:color w:val="auto"/>
                      <w:sz w:val="24"/>
                      <w:szCs w:val="24"/>
                      <w:highlight w:val="none"/>
                      <w:lang w:val="pt-BR"/>
                    </w:rPr>
                  </m:ctrlPr>
                </m:dPr>
                <m:e>
                  <m:sSubSup>
                    <m:sSubSupPr>
                      <m:ctrlPr>
                        <w:rPr>
                          <w:rFonts w:hint="default" w:ascii="Cambria Math" w:hAnsi="Cambria Math" w:cs="Times New Roman"/>
                          <w:i/>
                          <w:iCs/>
                          <w:color w:val="auto"/>
                          <w:sz w:val="24"/>
                          <w:szCs w:val="24"/>
                          <w:highlight w:val="none"/>
                          <w:lang w:val="pt-BR"/>
                        </w:rPr>
                      </m:ctrlPr>
                    </m:sSubSupPr>
                    <m:e>
                      <m:r>
                        <m:rPr>
                          <m:nor/>
                        </m:rPr>
                        <w:rPr>
                          <w:rFonts w:hint="default" w:ascii="Cambria Math" w:hAnsi="Cambria Math" w:cs="Times New Roman"/>
                          <w:i/>
                          <w:iCs/>
                          <w:color w:val="auto"/>
                          <w:sz w:val="24"/>
                          <w:szCs w:val="24"/>
                          <w:highlight w:val="none"/>
                        </w:rPr>
                        <m:t>Φ</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ex</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up>
                      <m:r>
                        <m:rPr>
                          <m:sty m:val="p"/>
                        </m:rPr>
                        <w:rPr>
                          <w:rFonts w:hint="default" w:ascii="Cambria Math" w:hAnsi="Cambria Math" w:cs="Times New Roman"/>
                          <w:color w:val="auto"/>
                          <w:sz w:val="24"/>
                          <w:szCs w:val="24"/>
                          <w:highlight w:val="none"/>
                        </w:rPr>
                        <m:t>b</m:t>
                      </m:r>
                      <m:ctrlPr>
                        <w:rPr>
                          <w:rFonts w:hint="default" w:ascii="Cambria Math" w:hAnsi="Cambria Math" w:cs="Times New Roman"/>
                          <w:i/>
                          <w:iCs/>
                          <w:color w:val="auto"/>
                          <w:sz w:val="24"/>
                          <w:szCs w:val="24"/>
                          <w:highlight w:val="none"/>
                          <w:lang w:val="pt-BR"/>
                        </w:rPr>
                      </m:ctrlPr>
                    </m:sup>
                  </m:sSubSup>
                  <m:r>
                    <m:rPr/>
                    <w:rPr>
                      <w:rFonts w:hint="default" w:ascii="Cambria Math" w:hAnsi="Cambria Math" w:cs="Times New Roman"/>
                      <w:color w:val="auto"/>
                      <w:sz w:val="24"/>
                      <w:szCs w:val="24"/>
                      <w:highlight w:val="none"/>
                    </w:rPr>
                    <m:t>−</m:t>
                  </m:r>
                  <m:sSubSup>
                    <m:sSubSupPr>
                      <m:ctrlPr>
                        <w:rPr>
                          <w:rFonts w:hint="default" w:ascii="Cambria Math" w:hAnsi="Cambria Math" w:cs="Times New Roman"/>
                          <w:i/>
                          <w:iCs/>
                          <w:color w:val="auto"/>
                          <w:sz w:val="24"/>
                          <w:szCs w:val="24"/>
                          <w:highlight w:val="none"/>
                          <w:lang w:val="pt-BR"/>
                        </w:rPr>
                      </m:ctrlPr>
                    </m:sSubSupPr>
                    <m:e>
                      <m:r>
                        <m:rPr>
                          <m:nor/>
                        </m:rPr>
                        <w:rPr>
                          <w:rFonts w:hint="default" w:ascii="Cambria Math" w:hAnsi="Cambria Math" w:cs="Times New Roman"/>
                          <w:i/>
                          <w:iCs/>
                          <w:color w:val="auto"/>
                          <w:sz w:val="24"/>
                          <w:szCs w:val="24"/>
                          <w:highlight w:val="none"/>
                        </w:rPr>
                        <m:t>Φ</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ex</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up>
                      <m:r>
                        <m:rPr>
                          <m:sty m:val="p"/>
                        </m:rPr>
                        <w:rPr>
                          <w:rFonts w:hint="default" w:ascii="Cambria Math" w:hAnsi="Cambria Math" w:cs="Times New Roman"/>
                          <w:color w:val="auto"/>
                          <w:sz w:val="24"/>
                          <w:szCs w:val="24"/>
                          <w:highlight w:val="none"/>
                        </w:rPr>
                        <m:t>s</m:t>
                      </m:r>
                      <m:ctrlPr>
                        <w:rPr>
                          <w:rFonts w:hint="default" w:ascii="Cambria Math" w:hAnsi="Cambria Math" w:cs="Times New Roman"/>
                          <w:i/>
                          <w:iCs/>
                          <w:color w:val="auto"/>
                          <w:sz w:val="24"/>
                          <w:szCs w:val="24"/>
                          <w:highlight w:val="none"/>
                          <w:lang w:val="pt-BR"/>
                        </w:rPr>
                      </m:ctrlPr>
                    </m:sup>
                  </m:sSubSup>
                  <m:ctrlPr>
                    <w:rPr>
                      <w:rFonts w:hint="default" w:ascii="Cambria Math" w:hAnsi="Cambria Math" w:cs="Times New Roman"/>
                      <w:i/>
                      <w:iCs/>
                      <w:color w:val="auto"/>
                      <w:sz w:val="24"/>
                      <w:szCs w:val="24"/>
                      <w:highlight w:val="none"/>
                      <w:lang w:val="pt-BR"/>
                    </w:rPr>
                  </m:ctrlPr>
                </m:e>
              </m:d>
              <m:r>
                <m:rPr/>
                <w:rPr>
                  <w:rFonts w:hint="default" w:ascii="Cambria Math" w:hAnsi="Cambria Math" w:cs="Times New Roman"/>
                  <w:color w:val="auto"/>
                  <w:sz w:val="24"/>
                  <w:szCs w:val="24"/>
                  <w:highlight w:val="none"/>
                </w:rPr>
                <m:t>tdλ</m:t>
              </m:r>
              <m:ctrlPr>
                <w:rPr>
                  <w:rFonts w:hint="default" w:ascii="Cambria Math" w:hAnsi="Cambria Math" w:cs="Times New Roman"/>
                  <w:i/>
                  <w:iCs/>
                  <w:color w:val="auto"/>
                  <w:sz w:val="24"/>
                  <w:szCs w:val="24"/>
                  <w:highlight w:val="none"/>
                </w:rPr>
              </m:ctrlPr>
            </m:den>
          </m:f>
          <m:r>
            <m:rPr/>
            <w:rPr>
              <w:rFonts w:hint="default" w:ascii="Cambria Math" w:hAnsi="Cambria Math" w:cs="Times New Roman"/>
              <w:color w:val="auto"/>
              <w:sz w:val="24"/>
              <w:szCs w:val="24"/>
              <w:highlight w:val="none"/>
              <w:lang w:val="en-US" w:eastAsia="zh-CN"/>
            </w:rPr>
            <m:t>=</m:t>
          </m:r>
          <m:f>
            <m:fPr>
              <m:ctrlPr>
                <w:rPr>
                  <w:rFonts w:hint="default" w:ascii="Cambria Math" w:hAnsi="Cambria Math" w:cs="Times New Roman"/>
                  <w:i/>
                  <w:iCs/>
                  <w:color w:val="auto"/>
                  <w:sz w:val="24"/>
                  <w:szCs w:val="24"/>
                  <w:highlight w:val="none"/>
                </w:rPr>
              </m:ctrlPr>
            </m:fPr>
            <m:num>
              <m:nary>
                <m:naryPr>
                  <m:ctrlPr>
                    <w:rPr>
                      <w:rFonts w:hint="default" w:ascii="Cambria Math" w:hAnsi="Cambria Math" w:cs="Times New Roman"/>
                      <w:i/>
                      <w:iCs/>
                      <w:color w:val="auto"/>
                      <w:sz w:val="24"/>
                      <w:szCs w:val="24"/>
                      <w:highlight w:val="none"/>
                      <w:lang w:val="pt-BR"/>
                    </w:rPr>
                  </m:ctrlPr>
                </m:naryPr>
                <m: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3</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b>
                <m:sup>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4</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p>
                <m:e>
                  <m:sSub>
                    <m:sSubPr>
                      <m:ctrlPr>
                        <w:rPr>
                          <w:rFonts w:hint="default" w:ascii="Cambria Math" w:hAnsi="Cambria Math" w:cs="Times New Roman"/>
                          <w:i/>
                          <w:iCs/>
                          <w:color w:val="auto"/>
                          <w:sz w:val="24"/>
                          <w:szCs w:val="24"/>
                          <w:highlight w:val="none"/>
                          <w:lang w:val="pt-BR"/>
                        </w:rPr>
                      </m:ctrlPr>
                    </m:sSubPr>
                    <m:e>
                      <m:r>
                        <m:rPr>
                          <m:nor/>
                        </m:rPr>
                        <w:rPr>
                          <w:rFonts w:hint="default" w:ascii="Cambria Math" w:hAnsi="Cambria Math" w:cs="Times New Roman"/>
                          <w:i/>
                          <w:iCs/>
                          <w:color w:val="auto"/>
                          <w:sz w:val="24"/>
                          <w:szCs w:val="24"/>
                          <w:highlight w:val="none"/>
                        </w:rPr>
                        <m:t>Φ</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e>
              </m:nary>
              <m:r>
                <m:rPr/>
                <w:rPr>
                  <w:rFonts w:hint="default" w:ascii="Cambria Math" w:hAnsi="Cambria Math" w:cs="Times New Roman"/>
                  <w:color w:val="auto"/>
                  <w:sz w:val="24"/>
                  <w:szCs w:val="24"/>
                  <w:highlight w:val="none"/>
                </w:rPr>
                <m:t>dλ</m:t>
              </m:r>
              <m:ctrlPr>
                <w:rPr>
                  <w:rFonts w:hint="default" w:ascii="Cambria Math" w:hAnsi="Cambria Math" w:cs="Times New Roman"/>
                  <w:i/>
                  <w:iCs/>
                  <w:color w:val="auto"/>
                  <w:sz w:val="24"/>
                  <w:szCs w:val="24"/>
                  <w:highlight w:val="none"/>
                </w:rPr>
              </m:ctrlPr>
            </m:num>
            <m:den>
              <m:nary>
                <m:naryPr>
                  <m:ctrlPr>
                    <w:rPr>
                      <w:rFonts w:hint="default" w:ascii="Cambria Math" w:hAnsi="Cambria Math" w:cs="Times New Roman"/>
                      <w:i/>
                      <w:iCs/>
                      <w:color w:val="auto"/>
                      <w:sz w:val="24"/>
                      <w:szCs w:val="24"/>
                      <w:highlight w:val="none"/>
                      <w:lang w:val="pt-BR"/>
                    </w:rPr>
                  </m:ctrlPr>
                </m:naryPr>
                <m: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1</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b>
                <m:sup>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2</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p>
                <m:e>
                  <m:sSub>
                    <m:sSubPr>
                      <m:ctrlPr>
                        <w:rPr>
                          <w:rFonts w:hint="default" w:ascii="Cambria Math" w:hAnsi="Cambria Math" w:cs="Times New Roman"/>
                          <w:i/>
                          <w:iCs/>
                          <w:color w:val="auto"/>
                          <w:sz w:val="24"/>
                          <w:szCs w:val="24"/>
                          <w:highlight w:val="none"/>
                          <w:lang w:val="pt-BR"/>
                        </w:rPr>
                      </m:ctrlPr>
                    </m:sSubPr>
                    <m:e>
                      <m:r>
                        <m:rPr>
                          <m:nor/>
                        </m:rPr>
                        <w:rPr>
                          <w:rFonts w:hint="default" w:ascii="Cambria Math" w:hAnsi="Cambria Math" w:cs="Times New Roman"/>
                          <w:i/>
                          <w:iCs/>
                          <w:color w:val="auto"/>
                          <w:sz w:val="24"/>
                          <w:szCs w:val="24"/>
                          <w:highlight w:val="none"/>
                        </w:rPr>
                        <m:t>Φ</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e>
              </m:nary>
              <m:r>
                <m:rPr/>
                <w:rPr>
                  <w:rFonts w:hint="default" w:ascii="Cambria Math" w:hAnsi="Cambria Math" w:cs="Times New Roman"/>
                  <w:color w:val="auto"/>
                  <w:sz w:val="24"/>
                  <w:szCs w:val="24"/>
                  <w:highlight w:val="none"/>
                </w:rPr>
                <m:t>dλ</m:t>
              </m:r>
              <m:ctrlPr>
                <w:rPr>
                  <w:rFonts w:hint="default" w:ascii="Cambria Math" w:hAnsi="Cambria Math" w:cs="Times New Roman"/>
                  <w:i/>
                  <w:iCs/>
                  <w:color w:val="auto"/>
                  <w:sz w:val="24"/>
                  <w:szCs w:val="24"/>
                  <w:highlight w:val="none"/>
                </w:rPr>
              </m:ctrlPr>
            </m:den>
          </m:f>
          <m:r>
            <m:rPr/>
            <w:rPr>
              <w:rFonts w:hint="default" w:ascii="Cambria Math" w:hAnsi="Cambria Math" w:cs="Times New Roman"/>
              <w:color w:val="auto"/>
              <w:sz w:val="24"/>
              <w:szCs w:val="24"/>
              <w:highlight w:val="none"/>
              <w:lang w:val="en-US" w:eastAsia="zh-CN"/>
            </w:rPr>
            <m:t>=</m:t>
          </m:r>
          <m:f>
            <m:fPr>
              <m:ctrlPr>
                <w:rPr>
                  <w:rFonts w:hint="default" w:ascii="Cambria Math" w:hAnsi="Cambria Math" w:cs="Times New Roman"/>
                  <w:i/>
                  <w:iCs/>
                  <w:color w:val="auto"/>
                  <w:sz w:val="24"/>
                  <w:szCs w:val="24"/>
                  <w:highlight w:val="none"/>
                </w:rPr>
              </m:ctrlPr>
            </m:fPr>
            <m:num>
              <m:nary>
                <m:naryPr>
                  <m:ctrlPr>
                    <w:rPr>
                      <w:rFonts w:hint="default" w:ascii="Cambria Math" w:hAnsi="Cambria Math" w:cs="Times New Roman"/>
                      <w:i/>
                      <w:iCs/>
                      <w:color w:val="auto"/>
                      <w:sz w:val="24"/>
                      <w:szCs w:val="24"/>
                      <w:highlight w:val="none"/>
                      <w:lang w:val="pt-BR"/>
                    </w:rPr>
                  </m:ctrlPr>
                </m:naryPr>
                <m: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3</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b>
                <m:sup>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4</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p>
                <m:e>
                  <m:sSub>
                    <m:sSubPr>
                      <m:ctrlPr>
                        <w:rPr>
                          <w:rFonts w:hint="default" w:ascii="Cambria Math" w:hAnsi="Cambria Math" w:cs="Times New Roman"/>
                          <w:i/>
                          <w:iCs/>
                          <w:color w:val="auto"/>
                          <w:sz w:val="24"/>
                          <w:szCs w:val="24"/>
                          <w:highlight w:val="none"/>
                          <w:lang w:val="pt-BR"/>
                        </w:rPr>
                      </m:ctrlPr>
                    </m:sSubPr>
                    <m:e>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e>
              </m:nary>
              <m:r>
                <m:rPr/>
                <w:rPr>
                  <w:rFonts w:hint="default" w:ascii="Cambria Math" w:hAnsi="Cambria Math" w:cs="Times New Roman"/>
                  <w:color w:val="auto"/>
                  <w:sz w:val="24"/>
                  <w:szCs w:val="24"/>
                  <w:highlight w:val="none"/>
                </w:rPr>
                <m:t>Sdλ</m:t>
              </m:r>
              <m:ctrlPr>
                <w:rPr>
                  <w:rFonts w:hint="default" w:ascii="Cambria Math" w:hAnsi="Cambria Math" w:cs="Times New Roman"/>
                  <w:i/>
                  <w:iCs/>
                  <w:color w:val="auto"/>
                  <w:sz w:val="24"/>
                  <w:szCs w:val="24"/>
                  <w:highlight w:val="none"/>
                </w:rPr>
              </m:ctrlPr>
            </m:num>
            <m:den>
              <m:nary>
                <m:naryPr>
                  <m:ctrlPr>
                    <w:rPr>
                      <w:rFonts w:hint="default" w:ascii="Cambria Math" w:hAnsi="Cambria Math" w:cs="Times New Roman"/>
                      <w:i/>
                      <w:iCs/>
                      <w:color w:val="auto"/>
                      <w:sz w:val="24"/>
                      <w:szCs w:val="24"/>
                      <w:highlight w:val="none"/>
                      <w:lang w:val="pt-BR"/>
                    </w:rPr>
                  </m:ctrlPr>
                </m:naryPr>
                <m: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1</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b>
                <m:sup>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2</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sup>
                <m:e>
                  <m:sSub>
                    <m:sSubPr>
                      <m:ctrlPr>
                        <w:rPr>
                          <w:rFonts w:hint="default" w:ascii="Cambria Math" w:hAnsi="Cambria Math" w:cs="Times New Roman"/>
                          <w:i/>
                          <w:iCs/>
                          <w:color w:val="auto"/>
                          <w:sz w:val="24"/>
                          <w:szCs w:val="24"/>
                          <w:highlight w:val="none"/>
                          <w:lang w:val="pt-BR"/>
                        </w:rPr>
                      </m:ctrlPr>
                    </m:sSubPr>
                    <m:e>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e>
              </m:nary>
              <m:r>
                <m:rPr/>
                <w:rPr>
                  <w:rFonts w:hint="default" w:ascii="Cambria Math" w:hAnsi="Cambria Math" w:cs="Times New Roman"/>
                  <w:color w:val="auto"/>
                  <w:sz w:val="24"/>
                  <w:szCs w:val="24"/>
                  <w:highlight w:val="none"/>
                </w:rPr>
                <m:t>Sdλ</m:t>
              </m:r>
              <m:ctrlPr>
                <w:rPr>
                  <w:rFonts w:hint="default" w:ascii="Cambria Math" w:hAnsi="Cambria Math" w:cs="Times New Roman"/>
                  <w:i/>
                  <w:iCs/>
                  <w:color w:val="auto"/>
                  <w:sz w:val="24"/>
                  <w:szCs w:val="24"/>
                  <w:highlight w:val="none"/>
                </w:rPr>
              </m:ctrlPr>
            </m:den>
          </m:f>
        </m:oMath>
      </m:oMathPara>
    </w:p>
    <w:p>
      <w:pPr>
        <w:rPr>
          <w:rFonts w:hint="default" w:ascii="Times New Roman" w:hAnsi="Times New Roman" w:cs="Times New Roman"/>
          <w:color w:val="auto"/>
          <w:sz w:val="24"/>
          <w:szCs w:val="24"/>
        </w:rPr>
      </w:pPr>
      <m:oMathPara>
        <m:oMath>
          <m:r>
            <m:rPr/>
            <w:rPr>
              <w:rFonts w:hint="default" w:ascii="Cambria Math" w:hAnsi="Cambria Math" w:cs="Times New Roman"/>
              <w:color w:val="auto"/>
              <w:sz w:val="24"/>
              <w:szCs w:val="24"/>
              <w:highlight w:val="none"/>
              <w:lang w:val="en-US" w:eastAsia="zh-CN"/>
            </w:rPr>
            <m:t>=</m:t>
          </m:r>
          <m:f>
            <m:fPr>
              <m:ctrlPr>
                <w:rPr>
                  <w:rFonts w:hint="default" w:ascii="Cambria Math" w:hAnsi="Cambria Math" w:cs="Times New Roman"/>
                  <w:i/>
                  <w:iCs/>
                  <w:color w:val="auto"/>
                  <w:sz w:val="24"/>
                  <w:szCs w:val="24"/>
                  <w:highlight w:val="none"/>
                </w:rPr>
              </m:ctrlPr>
            </m:fPr>
            <m:num>
              <m:sSub>
                <m:sSubPr>
                  <m:ctrlPr>
                    <w:rPr>
                      <w:rFonts w:hint="default" w:ascii="Cambria Math" w:hAnsi="Cambria Math" w:cs="Times New Roman"/>
                      <w:i/>
                      <w:iCs/>
                      <w:color w:val="auto"/>
                      <w:sz w:val="24"/>
                      <w:szCs w:val="24"/>
                      <w:highlight w:val="none"/>
                      <w:lang w:val="pt-BR"/>
                    </w:rPr>
                  </m:ctrlPr>
                </m:sSubPr>
                <m:e>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ctrlPr>
                    <w:rPr>
                      <w:rFonts w:hint="default" w:ascii="Cambria Math" w:hAnsi="Cambria Math" w:cs="Times New Roman"/>
                      <w:i/>
                      <w:iCs/>
                      <w:color w:val="auto"/>
                      <w:sz w:val="24"/>
                      <w:szCs w:val="24"/>
                      <w:highlight w:val="none"/>
                      <w:lang w:val="pt-BR"/>
                    </w:rPr>
                  </m:ctrlPr>
                </m:sub>
              </m:sSub>
              <m:d>
                <m:dPr>
                  <m:ctrlPr>
                    <w:rPr>
                      <w:rFonts w:hint="default" w:ascii="Cambria Math" w:hAnsi="Cambria Math" w:cs="Times New Roman"/>
                      <w:i/>
                      <w:iCs/>
                      <w:color w:val="auto"/>
                      <w:sz w:val="24"/>
                      <w:szCs w:val="24"/>
                      <w:highlight w:val="none"/>
                    </w:rPr>
                  </m:ctrlPr>
                </m:dPr>
                <m:e>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4</m:t>
                      </m:r>
                      <m:ctrlPr>
                        <w:rPr>
                          <w:rFonts w:hint="default" w:ascii="Cambria Math" w:hAnsi="Cambria Math" w:cs="Times New Roman"/>
                          <w:i/>
                          <w:iCs/>
                          <w:color w:val="auto"/>
                          <w:sz w:val="24"/>
                          <w:szCs w:val="24"/>
                          <w:highlight w:val="none"/>
                          <w:lang w:val="pt-BR"/>
                        </w:rPr>
                      </m:ctrlPr>
                    </m:sub>
                  </m:sSub>
                  <m:r>
                    <m:rPr/>
                    <w:rPr>
                      <w:rFonts w:hint="default" w:ascii="Cambria Math" w:hAnsi="Cambria Math" w:cs="Times New Roman"/>
                      <w:color w:val="auto"/>
                      <w:sz w:val="24"/>
                      <w:szCs w:val="24"/>
                      <w:highlight w:val="none"/>
                    </w:rPr>
                    <m:t>−</m:t>
                  </m:r>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3</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rPr>
                  </m:ctrlPr>
                </m:e>
              </m:d>
              <m:ctrlPr>
                <w:rPr>
                  <w:rFonts w:hint="default" w:ascii="Cambria Math" w:hAnsi="Cambria Math" w:cs="Times New Roman"/>
                  <w:i/>
                  <w:iCs/>
                  <w:color w:val="auto"/>
                  <w:sz w:val="24"/>
                  <w:szCs w:val="24"/>
                  <w:highlight w:val="none"/>
                </w:rPr>
              </m:ctrlPr>
            </m:num>
            <m:den>
              <m:sSub>
                <m:sSubPr>
                  <m:ctrlPr>
                    <w:rPr>
                      <w:rFonts w:hint="default" w:ascii="Cambria Math" w:hAnsi="Cambria Math" w:cs="Times New Roman"/>
                      <w:i/>
                      <w:iCs/>
                      <w:color w:val="auto"/>
                      <w:sz w:val="24"/>
                      <w:szCs w:val="24"/>
                      <w:highlight w:val="none"/>
                      <w:lang w:val="pt-BR"/>
                    </w:rPr>
                  </m:ctrlPr>
                </m:sSubPr>
                <m:e>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r>
                    <m:rPr>
                      <m:sty m:val="p"/>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ctrlPr>
                    <w:rPr>
                      <w:rFonts w:hint="default" w:ascii="Cambria Math" w:hAnsi="Cambria Math" w:cs="Times New Roman"/>
                      <w:i/>
                      <w:iCs/>
                      <w:color w:val="auto"/>
                      <w:sz w:val="24"/>
                      <w:szCs w:val="24"/>
                      <w:highlight w:val="none"/>
                      <w:lang w:val="pt-BR"/>
                    </w:rPr>
                  </m:ctrlPr>
                </m:sub>
              </m:sSub>
              <m:d>
                <m:dPr>
                  <m:ctrlPr>
                    <w:rPr>
                      <w:rFonts w:hint="default" w:ascii="Cambria Math" w:hAnsi="Cambria Math" w:cs="Times New Roman"/>
                      <w:i/>
                      <w:color w:val="auto"/>
                      <w:sz w:val="24"/>
                      <w:szCs w:val="24"/>
                      <w:highlight w:val="none"/>
                    </w:rPr>
                  </m:ctrlPr>
                </m:dPr>
                <m:e>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2</m:t>
                      </m:r>
                      <m:ctrlPr>
                        <w:rPr>
                          <w:rFonts w:hint="default" w:ascii="Cambria Math" w:hAnsi="Cambria Math" w:cs="Times New Roman"/>
                          <w:i/>
                          <w:iCs/>
                          <w:color w:val="auto"/>
                          <w:sz w:val="24"/>
                          <w:szCs w:val="24"/>
                          <w:highlight w:val="none"/>
                          <w:lang w:val="pt-BR"/>
                        </w:rPr>
                      </m:ctrlPr>
                    </m:sub>
                  </m:sSub>
                  <m:r>
                    <m:rPr/>
                    <w:rPr>
                      <w:rFonts w:hint="default" w:ascii="Cambria Math" w:hAnsi="Cambria Math" w:cs="Times New Roman"/>
                      <w:color w:val="auto"/>
                      <w:sz w:val="24"/>
                      <w:szCs w:val="24"/>
                      <w:highlight w:val="none"/>
                    </w:rPr>
                    <m:t>−</m:t>
                  </m:r>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w:rPr>
                          <w:rFonts w:hint="default" w:ascii="Cambria Math" w:hAnsi="Cambria Math" w:cs="Times New Roman"/>
                          <w:color w:val="auto"/>
                          <w:sz w:val="24"/>
                          <w:szCs w:val="24"/>
                          <w:highlight w:val="none"/>
                        </w:rPr>
                        <m:t>1</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color w:val="auto"/>
                      <w:sz w:val="24"/>
                      <w:szCs w:val="24"/>
                      <w:highlight w:val="none"/>
                    </w:rPr>
                  </m:ctrlPr>
                </m:e>
              </m:d>
              <m:ctrlPr>
                <w:rPr>
                  <w:rFonts w:hint="default" w:ascii="Cambria Math" w:hAnsi="Cambria Math" w:cs="Times New Roman"/>
                  <w:i/>
                  <w:iCs/>
                  <w:color w:val="auto"/>
                  <w:sz w:val="24"/>
                  <w:szCs w:val="24"/>
                  <w:highlight w:val="none"/>
                </w:rPr>
              </m:ctrlPr>
            </m:den>
          </m:f>
          <m:r>
            <m:rPr/>
            <w:rPr>
              <w:rFonts w:hint="default" w:ascii="Cambria Math" w:hAnsi="Cambria Math" w:cs="Times New Roman"/>
              <w:color w:val="auto"/>
              <w:sz w:val="24"/>
              <w:szCs w:val="24"/>
              <w:highlight w:val="none"/>
            </w:rPr>
            <m:t>=</m:t>
          </m:r>
          <m:f>
            <m:fPr>
              <m:ctrlPr>
                <w:rPr>
                  <w:rFonts w:hint="default" w:ascii="Cambria Math" w:hAnsi="Cambria Math" w:cs="Times New Roman"/>
                  <w:i/>
                  <w:iCs/>
                  <w:color w:val="auto"/>
                  <w:sz w:val="24"/>
                  <w:szCs w:val="24"/>
                  <w:highlight w:val="none"/>
                </w:rPr>
              </m:ctrlPr>
            </m:fPr>
            <m:num>
              <m:sSub>
                <m:sSubPr>
                  <m:ctrlPr>
                    <w:rPr>
                      <w:rFonts w:hint="default" w:ascii="Cambria Math" w:hAnsi="Cambria Math" w:cs="Times New Roman"/>
                      <w:i/>
                      <w:iCs/>
                      <w:color w:val="auto"/>
                      <w:sz w:val="24"/>
                      <w:szCs w:val="24"/>
                      <w:highlight w:val="none"/>
                      <w:lang w:val="pt-BR"/>
                    </w:rPr>
                  </m:ctrlPr>
                </m:sSubPr>
                <m:e>
                  <m:f>
                    <m:fPr>
                      <m:ctrlPr>
                        <w:rPr>
                          <w:rFonts w:hint="default" w:ascii="Cambria Math" w:hAnsi="Cambria Math" w:cs="Times New Roman"/>
                          <w:i/>
                          <w:iCs/>
                          <w:color w:val="auto"/>
                          <w:sz w:val="24"/>
                          <w:szCs w:val="24"/>
                          <w:highlight w:val="none"/>
                          <w:lang w:val="pt-BR"/>
                        </w:rPr>
                      </m:ctrlPr>
                    </m:fPr>
                    <m:num>
                      <m:sSub>
                        <m:sSubPr>
                          <m:ctrlPr>
                            <w:rPr>
                              <w:rFonts w:hint="default" w:ascii="Cambria Math" w:hAnsi="Cambria Math" w:cs="Times New Roman"/>
                              <w:i/>
                              <w:iCs/>
                              <w:color w:val="auto"/>
                              <w:sz w:val="24"/>
                              <w:szCs w:val="24"/>
                              <w:highlight w:val="none"/>
                              <w:lang w:val="pt-BR"/>
                            </w:rPr>
                          </m:ctrlPr>
                        </m:sSubPr>
                        <m:e>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em</m:t>
                              </m:r>
                              <m:ctrlPr>
                                <w:rPr>
                                  <w:rFonts w:hint="default" w:ascii="Cambria Math" w:hAnsi="Cambria Math" w:cs="Times New Roman"/>
                                  <w:i/>
                                  <w:iCs/>
                                  <w:color w:val="auto"/>
                                  <w:sz w:val="24"/>
                                  <w:szCs w:val="24"/>
                                  <w:highlight w:val="none"/>
                                  <w:lang w:val="pt-BR"/>
                                </w:rPr>
                              </m:ctrlPr>
                            </m:sub>
                          </m:sSub>
                          <m:r>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em</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num>
                    <m:den>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T</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em</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den>
                  </m:f>
                  <m:r>
                    <m:rPr>
                      <m:nor/>
                    </m:rPr>
                    <w:rPr>
                      <w:rFonts w:hint="default" w:ascii="Cambria Math" w:hAnsi="Cambria Math" w:cs="Times New Roman"/>
                      <w:i/>
                      <w:iCs/>
                      <w:color w:val="auto"/>
                      <w:sz w:val="24"/>
                      <w:szCs w:val="24"/>
                      <w:highlight w:val="none"/>
                      <w:lang w:val="en-US" w:eastAsia="zh-CN"/>
                    </w:rPr>
                    <m:t xml:space="preserve">  </m:t>
                  </m:r>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rPr>
              </m:ctrlPr>
            </m:num>
            <m:den>
              <m:f>
                <m:fPr>
                  <m:ctrlPr>
                    <w:rPr>
                      <w:rFonts w:hint="default" w:ascii="Cambria Math" w:hAnsi="Cambria Math" w:cs="Times New Roman"/>
                      <w:i/>
                      <w:iCs/>
                      <w:color w:val="auto"/>
                      <w:sz w:val="24"/>
                      <w:szCs w:val="24"/>
                      <w:highlight w:val="none"/>
                      <w:lang w:val="pt-BR"/>
                    </w:rPr>
                  </m:ctrlPr>
                </m:fPr>
                <m:num>
                  <m:sSub>
                    <m:sSubPr>
                      <m:ctrlPr>
                        <w:rPr>
                          <w:rFonts w:hint="default" w:ascii="Cambria Math" w:hAnsi="Cambria Math" w:cs="Times New Roman"/>
                          <w:i/>
                          <w:iCs/>
                          <w:color w:val="auto"/>
                          <w:sz w:val="24"/>
                          <w:szCs w:val="24"/>
                          <w:highlight w:val="none"/>
                          <w:lang w:val="pt-BR"/>
                        </w:rPr>
                      </m:ctrlPr>
                    </m:sSubPr>
                    <m:e>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abs</m:t>
                          </m:r>
                          <m:ctrlPr>
                            <w:rPr>
                              <w:rFonts w:hint="default" w:ascii="Cambria Math" w:hAnsi="Cambria Math" w:cs="Times New Roman"/>
                              <w:i/>
                              <w:iCs/>
                              <w:color w:val="auto"/>
                              <w:sz w:val="24"/>
                              <w:szCs w:val="24"/>
                              <w:highlight w:val="none"/>
                              <w:lang w:val="pt-BR"/>
                            </w:rPr>
                          </m:ctrlPr>
                        </m:sub>
                      </m:sSub>
                      <m:r>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ex</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num>
                <m:den>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T</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abs</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lang w:val="pt-BR"/>
                    </w:rPr>
                  </m:ctrlPr>
                </m:den>
              </m:f>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rPr>
              </m:ctrlPr>
            </m:den>
          </m:f>
          <m:r>
            <m:rPr/>
            <w:rPr>
              <w:rFonts w:hint="default" w:ascii="Cambria Math" w:hAnsi="Cambria Math" w:cs="Times New Roman"/>
              <w:color w:val="auto"/>
              <w:sz w:val="24"/>
              <w:szCs w:val="24"/>
              <w:highlight w:val="none"/>
            </w:rPr>
            <m:t>A</m:t>
          </m:r>
          <m:r>
            <m:rPr/>
            <w:rPr>
              <w:rFonts w:hint="default" w:ascii="Cambria Math" w:hAnsi="Cambria Math" w:cs="Times New Roman"/>
              <w:color w:val="auto"/>
              <w:sz w:val="24"/>
              <w:szCs w:val="24"/>
              <w:highlight w:val="none"/>
              <w:lang w:val="en-US" w:eastAsia="zh-CN"/>
            </w:rPr>
            <m:t>=</m:t>
          </m:r>
          <m:f>
            <m:fPr>
              <m:ctrlPr>
                <w:rPr>
                  <w:rFonts w:hint="default" w:ascii="Cambria Math" w:hAnsi="Cambria Math" w:cs="Times New Roman"/>
                  <w:i/>
                  <w:iCs/>
                  <w:color w:val="auto"/>
                  <w:sz w:val="24"/>
                  <w:szCs w:val="24"/>
                  <w:highlight w:val="none"/>
                </w:rPr>
              </m:ctrlPr>
            </m:fPr>
            <m:num>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em</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T</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ex</m:t>
                      </m:r>
                      <m:ctrlPr>
                        <w:rPr>
                          <w:rFonts w:hint="default" w:ascii="Cambria Math" w:hAnsi="Cambria Math" w:cs="Times New Roman"/>
                          <w:i/>
                          <w:iCs/>
                          <w:color w:val="auto"/>
                          <w:sz w:val="24"/>
                          <w:szCs w:val="24"/>
                          <w:highlight w:val="none"/>
                          <w:lang w:val="pt-BR"/>
                        </w:rPr>
                      </m:ctrlPr>
                    </m:sub>
                  </m:sSub>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em</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rPr>
              </m:ctrlPr>
            </m:num>
            <m:den>
              <m:sSub>
                <m:sSubPr>
                  <m:ctrlPr>
                    <w:rPr>
                      <w:rFonts w:hint="default" w:ascii="Cambria Math" w:hAnsi="Cambria Math" w:cs="Times New Roman"/>
                      <w:i/>
                      <w:iCs/>
                      <w:color w:val="auto"/>
                      <w:sz w:val="24"/>
                      <w:szCs w:val="24"/>
                      <w:highlight w:val="none"/>
                      <w:lang w:val="pt-BR"/>
                    </w:rPr>
                  </m:ctrlPr>
                </m:sSubPr>
                <m:e>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C</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ex</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lang w:val="en-US" w:eastAsia="zh-CN"/>
                        </w:rPr>
                        <m:t>T</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lang w:val="en-US" w:eastAsia="zh-CN"/>
                        </w:rPr>
                        <m:t>em</m:t>
                      </m:r>
                      <m:ctrlPr>
                        <w:rPr>
                          <w:rFonts w:hint="default" w:ascii="Cambria Math" w:hAnsi="Cambria Math" w:cs="Times New Roman"/>
                          <w:i/>
                          <w:iCs/>
                          <w:color w:val="auto"/>
                          <w:sz w:val="24"/>
                          <w:szCs w:val="24"/>
                          <w:highlight w:val="none"/>
                          <w:lang w:val="pt-BR"/>
                        </w:rPr>
                      </m:ctrlPr>
                    </m:sub>
                  </m:sSub>
                  <m:r>
                    <m:rPr>
                      <m:nor/>
                    </m:rPr>
                    <w:rPr>
                      <w:rFonts w:hint="default" w:ascii="Cambria Math" w:hAnsi="Cambria Math" w:cs="Times New Roman"/>
                      <w:i/>
                      <w:iCs/>
                      <w:color w:val="auto"/>
                      <w:sz w:val="24"/>
                      <w:szCs w:val="24"/>
                      <w:highlight w:val="none"/>
                    </w:rPr>
                    <m:t>E</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ctrlPr>
                    <w:rPr>
                      <w:rFonts w:hint="default" w:ascii="Cambria Math" w:hAnsi="Cambria Math" w:cs="Times New Roman"/>
                      <w:i/>
                      <w:iCs/>
                      <w:color w:val="auto"/>
                      <w:sz w:val="24"/>
                      <w:szCs w:val="24"/>
                      <w:highlight w:val="none"/>
                      <w:lang w:val="pt-BR"/>
                    </w:rPr>
                  </m:ctrlPr>
                </m:sub>
              </m:sSub>
              <m:sSub>
                <m:sSubPr>
                  <m:ctrlPr>
                    <w:rPr>
                      <w:rFonts w:hint="default" w:ascii="Cambria Math" w:hAnsi="Cambria Math" w:cs="Times New Roman"/>
                      <w:i/>
                      <w:iCs/>
                      <w:color w:val="auto"/>
                      <w:sz w:val="24"/>
                      <w:szCs w:val="24"/>
                      <w:highlight w:val="none"/>
                      <w:lang w:val="pt-BR"/>
                    </w:rPr>
                  </m:ctrlPr>
                </m:sSubPr>
                <m:e>
                  <m:r>
                    <m:rPr/>
                    <w:rPr>
                      <w:rFonts w:hint="default" w:ascii="Cambria Math" w:hAnsi="Cambria Math" w:cs="Times New Roman"/>
                      <w:color w:val="auto"/>
                      <w:sz w:val="24"/>
                      <w:szCs w:val="24"/>
                      <w:highlight w:val="none"/>
                    </w:rPr>
                    <m:t>λ</m:t>
                  </m:r>
                  <m:ctrlPr>
                    <w:rPr>
                      <w:rFonts w:hint="default" w:ascii="Cambria Math" w:hAnsi="Cambria Math" w:cs="Times New Roman"/>
                      <w:i/>
                      <w:iCs/>
                      <w:color w:val="auto"/>
                      <w:sz w:val="24"/>
                      <w:szCs w:val="24"/>
                      <w:highlight w:val="none"/>
                      <w:lang w:val="pt-BR"/>
                    </w:rPr>
                  </m:ctrlPr>
                </m:e>
                <m:sub>
                  <m:r>
                    <m:rPr>
                      <m:sty m:val="p"/>
                    </m:rPr>
                    <w:rPr>
                      <w:rFonts w:hint="default" w:ascii="Cambria Math" w:hAnsi="Cambria Math" w:cs="Times New Roman"/>
                      <w:color w:val="auto"/>
                      <w:sz w:val="24"/>
                      <w:szCs w:val="24"/>
                      <w:highlight w:val="none"/>
                    </w:rPr>
                    <m:t>abs</m:t>
                  </m:r>
                  <m:ctrlPr>
                    <w:rPr>
                      <w:rFonts w:hint="default" w:ascii="Cambria Math" w:hAnsi="Cambria Math" w:cs="Times New Roman"/>
                      <w:i/>
                      <w:iCs/>
                      <w:color w:val="auto"/>
                      <w:sz w:val="24"/>
                      <w:szCs w:val="24"/>
                      <w:highlight w:val="none"/>
                      <w:lang w:val="pt-BR"/>
                    </w:rPr>
                  </m:ctrlPr>
                </m:sub>
              </m:sSub>
              <m:ctrlPr>
                <w:rPr>
                  <w:rFonts w:hint="default" w:ascii="Cambria Math" w:hAnsi="Cambria Math" w:cs="Times New Roman"/>
                  <w:i/>
                  <w:iCs/>
                  <w:color w:val="auto"/>
                  <w:sz w:val="24"/>
                  <w:szCs w:val="24"/>
                  <w:highlight w:val="none"/>
                </w:rPr>
              </m:ctrlPr>
            </m:den>
          </m:f>
          <m:r>
            <m:rPr/>
            <w:rPr>
              <w:rFonts w:hint="default" w:ascii="Cambria Math" w:hAnsi="Cambria Math" w:cs="Times New Roman"/>
              <w:color w:val="auto"/>
              <w:sz w:val="24"/>
              <w:szCs w:val="24"/>
              <w:highlight w:val="none"/>
            </w:rPr>
            <m:t>A</m:t>
          </m:r>
        </m:oMath>
      </m:oMathPara>
    </w:p>
    <w:p>
      <w:pPr>
        <w:autoSpaceDE w:val="0"/>
        <w:autoSpaceDN w:val="0"/>
        <w:adjustRightInd w:val="0"/>
        <w:spacing w:line="240" w:lineRule="auto"/>
        <w:jc w:val="right"/>
        <w:rPr>
          <w:rFonts w:hint="default" w:ascii="Times New Roman" w:hAnsi="Times New Roman" w:cs="Times New Roman"/>
          <w:sz w:val="24"/>
          <w:szCs w:val="24"/>
          <w:highlight w:val="none"/>
        </w:rPr>
      </w:pPr>
      <m:oMath>
        <m:r>
          <m:rPr/>
          <w:rPr>
            <w:rFonts w:hint="default" w:ascii="Cambria Math" w:hAnsi="Cambria Math" w:cs="Times New Roman"/>
            <w:sz w:val="24"/>
            <w:szCs w:val="24"/>
            <w:highlight w:val="none"/>
          </w:rPr>
          <m:t>（</m:t>
        </m:r>
      </m:oMath>
      <w:r>
        <w:rPr>
          <w:rFonts w:hint="default" w:ascii="Times New Roman" w:hAnsi="Times New Roman" w:cs="Times New Roman"/>
          <w:iCs/>
          <w:sz w:val="24"/>
          <w:szCs w:val="24"/>
          <w:highlight w:val="none"/>
        </w:rPr>
        <w:t xml:space="preserve">A. 1） </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其中，</w:t>
      </w:r>
      <m:oMath>
        <m:r>
          <m:rPr>
            <m:nor/>
          </m:rPr>
          <w:rPr>
            <w:rFonts w:hint="default" w:ascii="Cambria Math" w:hAnsi="Cambria Math" w:eastAsia="宋体" w:cs="Times New Roman"/>
            <w:i/>
            <w:iCs/>
            <w:color w:val="auto"/>
            <w:sz w:val="24"/>
            <w:szCs w:val="24"/>
            <w:highlight w:val="none"/>
          </w:rPr>
          <m:t>η</m:t>
        </m:r>
      </m:oMath>
      <w:r>
        <w:rPr>
          <w:rFonts w:hint="default" w:ascii="Times New Roman" w:hAnsi="Times New Roman" w:eastAsia="宋体" w:cs="Times New Roman"/>
          <w:iCs/>
          <w:color w:val="auto"/>
          <w:sz w:val="24"/>
          <w:szCs w:val="24"/>
          <w:highlight w:val="none"/>
        </w:rPr>
        <w:t>代表荧光量子效率；</w:t>
      </w:r>
      <w:r>
        <w:rPr>
          <w:rFonts w:hint="default" w:ascii="Times New Roman" w:hAnsi="Times New Roman" w:eastAsia="宋体" w:cs="Times New Roman"/>
          <w:i/>
          <w:iCs/>
          <w:color w:val="auto"/>
          <w:sz w:val="24"/>
          <w:szCs w:val="24"/>
          <w:highlight w:val="none"/>
        </w:rPr>
        <w:t>N</w:t>
      </w:r>
      <w:r>
        <w:rPr>
          <w:rFonts w:hint="default" w:ascii="Times New Roman" w:hAnsi="Times New Roman" w:eastAsia="宋体" w:cs="Times New Roman"/>
          <w:color w:val="auto"/>
          <w:sz w:val="24"/>
          <w:szCs w:val="24"/>
          <w:highlight w:val="none"/>
        </w:rPr>
        <w:t>代表光子数总和；</w:t>
      </w:r>
      <m:oMath>
        <m:r>
          <m:rPr>
            <m:nor/>
          </m:rPr>
          <w:rPr>
            <w:rFonts w:hint="default" w:ascii="Cambria Math" w:hAnsi="Cambria Math" w:eastAsia="宋体" w:cs="Times New Roman"/>
            <w:i/>
            <w:iCs/>
            <w:color w:val="auto"/>
            <w:sz w:val="24"/>
            <w:szCs w:val="24"/>
            <w:highlight w:val="none"/>
          </w:rPr>
          <m:t>Φ</m:t>
        </m:r>
      </m:oMath>
      <w:r>
        <w:rPr>
          <w:rFonts w:hint="default" w:ascii="Times New Roman" w:hAnsi="Times New Roman" w:eastAsia="宋体" w:cs="Times New Roman"/>
          <w:iCs/>
          <w:color w:val="auto"/>
          <w:sz w:val="24"/>
          <w:szCs w:val="24"/>
          <w:highlight w:val="none"/>
        </w:rPr>
        <w:t>代表辐射通量，单位为W；</w:t>
      </w:r>
      <w:r>
        <w:rPr>
          <w:rFonts w:hint="default" w:ascii="Times New Roman" w:hAnsi="Times New Roman" w:eastAsia="宋体" w:cs="Times New Roman"/>
          <w:i/>
          <w:color w:val="auto"/>
          <w:sz w:val="24"/>
          <w:szCs w:val="24"/>
          <w:highlight w:val="none"/>
        </w:rPr>
        <w:t>E</w:t>
      </w:r>
      <w:r>
        <w:rPr>
          <w:rFonts w:hint="default" w:ascii="Times New Roman" w:hAnsi="Times New Roman" w:eastAsia="宋体" w:cs="Times New Roman"/>
          <w:iCs/>
          <w:color w:val="auto"/>
          <w:sz w:val="24"/>
          <w:szCs w:val="24"/>
          <w:highlight w:val="none"/>
        </w:rPr>
        <w:t>代表辐射照度，单位为W/m</w:t>
      </w:r>
      <w:r>
        <w:rPr>
          <w:rFonts w:hint="default" w:ascii="Times New Roman" w:hAnsi="Times New Roman" w:eastAsia="宋体" w:cs="Times New Roman"/>
          <w:iCs/>
          <w:color w:val="auto"/>
          <w:sz w:val="24"/>
          <w:szCs w:val="24"/>
          <w:highlight w:val="none"/>
          <w:vertAlign w:val="superscript"/>
        </w:rPr>
        <w:t>2</w:t>
      </w:r>
      <w:r>
        <w:rPr>
          <w:rFonts w:hint="default" w:ascii="Times New Roman" w:hAnsi="Times New Roman" w:eastAsia="宋体" w:cs="Times New Roman"/>
          <w:iCs/>
          <w:color w:val="auto"/>
          <w:sz w:val="24"/>
          <w:szCs w:val="24"/>
          <w:highlight w:val="none"/>
        </w:rPr>
        <w:t>；</w:t>
      </w:r>
      <w:r>
        <w:rPr>
          <w:rFonts w:hint="default" w:ascii="Times New Roman" w:hAnsi="Times New Roman" w:eastAsia="宋体" w:cs="Times New Roman"/>
          <w:color w:val="auto"/>
          <w:sz w:val="24"/>
          <w:szCs w:val="24"/>
          <w:highlight w:val="none"/>
        </w:rPr>
        <w:t>下标abs、ex和em分别代表吸收、激发和发射；下标abs</w:t>
      </w:r>
      <w:r>
        <w:rPr>
          <w:rFonts w:hint="default" w:ascii="Times New Roman" w:hAnsi="Times New Roman" w:eastAsia="宋体" w:cs="Times New Roman"/>
          <w:color w:val="auto"/>
          <w:sz w:val="24"/>
          <w:szCs w:val="24"/>
          <w:highlight w:val="none"/>
          <w:lang w:val="en-US" w:eastAsia="zh-CN"/>
        </w:rPr>
        <w:t>c</w:t>
      </w:r>
      <w:r>
        <w:rPr>
          <w:rFonts w:hint="default" w:ascii="Times New Roman" w:hAnsi="Times New Roman" w:eastAsia="宋体" w:cs="Times New Roman"/>
          <w:color w:val="auto"/>
          <w:sz w:val="24"/>
          <w:szCs w:val="24"/>
          <w:highlight w:val="none"/>
        </w:rPr>
        <w:t>和em</w:t>
      </w:r>
      <w:r>
        <w:rPr>
          <w:rFonts w:hint="default" w:ascii="Times New Roman" w:hAnsi="Times New Roman" w:eastAsia="宋体" w:cs="Times New Roman"/>
          <w:color w:val="auto"/>
          <w:sz w:val="24"/>
          <w:szCs w:val="24"/>
          <w:highlight w:val="none"/>
          <w:lang w:val="en-US" w:eastAsia="zh-CN"/>
        </w:rPr>
        <w:t>c</w:t>
      </w:r>
      <w:r>
        <w:rPr>
          <w:rFonts w:hint="default" w:ascii="Times New Roman" w:hAnsi="Times New Roman" w:eastAsia="宋体" w:cs="Times New Roman"/>
          <w:color w:val="auto"/>
          <w:sz w:val="24"/>
          <w:szCs w:val="24"/>
          <w:highlight w:val="none"/>
        </w:rPr>
        <w:t>分别代表</w:t>
      </w:r>
      <w:r>
        <w:rPr>
          <w:rFonts w:hint="default" w:ascii="Times New Roman" w:hAnsi="Times New Roman" w:eastAsia="宋体" w:cs="Times New Roman"/>
          <w:color w:val="auto"/>
          <w:sz w:val="24"/>
          <w:szCs w:val="24"/>
          <w:highlight w:val="none"/>
          <w:lang w:val="en-US" w:eastAsia="zh-CN"/>
        </w:rPr>
        <w:t>校准后的</w:t>
      </w:r>
      <w:r>
        <w:rPr>
          <w:rFonts w:hint="default" w:ascii="Times New Roman" w:hAnsi="Times New Roman" w:eastAsia="宋体" w:cs="Times New Roman"/>
          <w:color w:val="auto"/>
          <w:sz w:val="24"/>
          <w:szCs w:val="24"/>
          <w:highlight w:val="none"/>
        </w:rPr>
        <w:t>吸收和发射；上标s和b分别代表待测样品和空白样品；</w:t>
      </w:r>
      <w:r>
        <w:rPr>
          <w:rFonts w:hint="default" w:ascii="Times New Roman" w:hAnsi="Times New Roman" w:cs="Times New Roman"/>
          <w:i/>
          <w:iCs/>
          <w:color w:val="auto"/>
          <w:sz w:val="24"/>
          <w:szCs w:val="24"/>
          <w:highlight w:val="none"/>
        </w:rPr>
        <w:t>λ</w:t>
      </w:r>
      <w:r>
        <w:rPr>
          <w:rFonts w:hint="default" w:ascii="Times New Roman" w:hAnsi="Times New Roman" w:eastAsia="宋体" w:cs="Times New Roman"/>
          <w:color w:val="auto"/>
          <w:sz w:val="24"/>
          <w:szCs w:val="24"/>
          <w:highlight w:val="none"/>
        </w:rPr>
        <w:t>代表波长，单位为nm，</w:t>
      </w:r>
      <w:r>
        <w:rPr>
          <w:rFonts w:hint="default" w:ascii="Times New Roman" w:hAnsi="Times New Roman" w:cs="Times New Roman"/>
          <w:i/>
          <w:iCs/>
          <w:color w:val="auto"/>
          <w:sz w:val="24"/>
          <w:szCs w:val="24"/>
          <w:highlight w:val="none"/>
        </w:rPr>
        <w:t>λ</w:t>
      </w:r>
      <w:r>
        <w:rPr>
          <w:rFonts w:hint="default" w:ascii="Times New Roman" w:hAnsi="Times New Roman" w:cs="Times New Roman"/>
          <w:color w:val="auto"/>
          <w:sz w:val="24"/>
          <w:szCs w:val="24"/>
          <w:highlight w:val="none"/>
          <w:vertAlign w:val="subscript"/>
        </w:rPr>
        <w:t>1</w:t>
      </w:r>
      <w:r>
        <w:rPr>
          <w:rFonts w:hint="default" w:ascii="Times New Roman" w:hAnsi="Times New Roman" w:eastAsia="宋体" w:cs="Times New Roman"/>
          <w:color w:val="auto"/>
          <w:sz w:val="24"/>
          <w:szCs w:val="24"/>
          <w:highlight w:val="none"/>
        </w:rPr>
        <w:t>和</w:t>
      </w:r>
      <w:r>
        <w:rPr>
          <w:rFonts w:hint="default" w:ascii="Times New Roman" w:hAnsi="Times New Roman" w:cs="Times New Roman"/>
          <w:i/>
          <w:iCs/>
          <w:color w:val="auto"/>
          <w:sz w:val="24"/>
          <w:szCs w:val="24"/>
          <w:highlight w:val="none"/>
        </w:rPr>
        <w:t>λ</w:t>
      </w:r>
      <w:r>
        <w:rPr>
          <w:rFonts w:hint="default" w:ascii="Times New Roman" w:hAnsi="Times New Roman" w:cs="Times New Roman"/>
          <w:color w:val="auto"/>
          <w:sz w:val="24"/>
          <w:szCs w:val="24"/>
          <w:highlight w:val="none"/>
          <w:vertAlign w:val="subscript"/>
        </w:rPr>
        <w:t>2</w:t>
      </w:r>
      <w:r>
        <w:rPr>
          <w:rFonts w:hint="default" w:ascii="Times New Roman" w:hAnsi="Times New Roman" w:eastAsia="宋体" w:cs="Times New Roman"/>
          <w:color w:val="auto"/>
          <w:sz w:val="24"/>
          <w:szCs w:val="24"/>
          <w:highlight w:val="none"/>
        </w:rPr>
        <w:t>分别代表激发波长的起始波长和结束波长的数值，无量纲，</w:t>
      </w:r>
      <w:r>
        <w:rPr>
          <w:rFonts w:hint="default" w:ascii="Times New Roman" w:hAnsi="Times New Roman" w:cs="Times New Roman"/>
          <w:i/>
          <w:iCs/>
          <w:color w:val="auto"/>
          <w:sz w:val="24"/>
          <w:szCs w:val="24"/>
          <w:highlight w:val="none"/>
        </w:rPr>
        <w:t>λ</w:t>
      </w:r>
      <w:r>
        <w:rPr>
          <w:rFonts w:hint="default" w:ascii="Times New Roman" w:hAnsi="Times New Roman" w:cs="Times New Roman"/>
          <w:color w:val="auto"/>
          <w:sz w:val="24"/>
          <w:szCs w:val="24"/>
          <w:highlight w:val="none"/>
          <w:vertAlign w:val="subscript"/>
        </w:rPr>
        <w:t>3</w:t>
      </w:r>
      <w:r>
        <w:rPr>
          <w:rFonts w:hint="default" w:ascii="Times New Roman" w:hAnsi="Times New Roman" w:eastAsia="宋体" w:cs="Times New Roman"/>
          <w:color w:val="auto"/>
          <w:sz w:val="24"/>
          <w:szCs w:val="24"/>
          <w:highlight w:val="none"/>
        </w:rPr>
        <w:t>和</w:t>
      </w:r>
      <w:r>
        <w:rPr>
          <w:rFonts w:hint="default" w:ascii="Times New Roman" w:hAnsi="Times New Roman" w:cs="Times New Roman"/>
          <w:i/>
          <w:iCs/>
          <w:color w:val="auto"/>
          <w:sz w:val="24"/>
          <w:szCs w:val="24"/>
          <w:highlight w:val="none"/>
        </w:rPr>
        <w:t>λ</w:t>
      </w:r>
      <w:r>
        <w:rPr>
          <w:rFonts w:hint="default" w:ascii="Times New Roman" w:hAnsi="Times New Roman" w:cs="Times New Roman"/>
          <w:color w:val="auto"/>
          <w:sz w:val="24"/>
          <w:szCs w:val="24"/>
          <w:highlight w:val="none"/>
          <w:vertAlign w:val="subscript"/>
        </w:rPr>
        <w:t>4</w:t>
      </w:r>
      <w:r>
        <w:rPr>
          <w:rFonts w:hint="default" w:ascii="Times New Roman" w:hAnsi="Times New Roman" w:eastAsia="宋体" w:cs="Times New Roman"/>
          <w:color w:val="auto"/>
          <w:sz w:val="24"/>
          <w:szCs w:val="24"/>
          <w:highlight w:val="none"/>
        </w:rPr>
        <w:t>分别代表发射波长的起始波长和结束波长的数值，无量纲；</w:t>
      </w:r>
      <w:r>
        <w:rPr>
          <w:rFonts w:hint="default" w:ascii="Times New Roman" w:hAnsi="Times New Roman" w:eastAsia="宋体" w:cs="Times New Roman"/>
          <w:i/>
          <w:iCs/>
          <w:color w:val="auto"/>
          <w:sz w:val="24"/>
          <w:szCs w:val="24"/>
          <w:highlight w:val="none"/>
          <w:lang w:val="en-US" w:eastAsia="zh-CN"/>
        </w:rPr>
        <w:t>C</w:t>
      </w:r>
      <w:r>
        <w:rPr>
          <w:rFonts w:hint="default" w:ascii="Times New Roman" w:hAnsi="Times New Roman" w:eastAsia="宋体" w:cs="Times New Roman"/>
          <w:color w:val="auto"/>
          <w:sz w:val="24"/>
          <w:szCs w:val="24"/>
          <w:highlight w:val="none"/>
          <w:vertAlign w:val="subscript"/>
          <w:lang w:val="en-US" w:eastAsia="zh-CN"/>
        </w:rPr>
        <w:t>ex</w:t>
      </w:r>
      <w:r>
        <w:rPr>
          <w:rFonts w:hint="default" w:ascii="Times New Roman" w:hAnsi="Times New Roman" w:eastAsia="宋体" w:cs="Times New Roman"/>
          <w:color w:val="auto"/>
          <w:sz w:val="24"/>
          <w:szCs w:val="24"/>
          <w:highlight w:val="none"/>
          <w:lang w:val="en-US" w:eastAsia="zh-CN"/>
        </w:rPr>
        <w:t>和</w:t>
      </w:r>
      <w:r>
        <w:rPr>
          <w:rFonts w:hint="default" w:ascii="Times New Roman" w:hAnsi="Times New Roman" w:eastAsia="宋体" w:cs="Times New Roman"/>
          <w:i/>
          <w:iCs/>
          <w:color w:val="auto"/>
          <w:sz w:val="24"/>
          <w:szCs w:val="24"/>
          <w:highlight w:val="none"/>
          <w:lang w:val="en-US" w:eastAsia="zh-CN"/>
        </w:rPr>
        <w:t>C</w:t>
      </w:r>
      <w:r>
        <w:rPr>
          <w:rFonts w:hint="default" w:ascii="Times New Roman" w:hAnsi="Times New Roman" w:eastAsia="宋体" w:cs="Times New Roman"/>
          <w:color w:val="auto"/>
          <w:sz w:val="24"/>
          <w:szCs w:val="24"/>
          <w:highlight w:val="none"/>
          <w:vertAlign w:val="subscript"/>
          <w:lang w:val="en-US" w:eastAsia="zh-CN"/>
        </w:rPr>
        <w:t>em</w:t>
      </w:r>
      <w:r>
        <w:rPr>
          <w:rFonts w:hint="default" w:ascii="Times New Roman" w:hAnsi="Times New Roman" w:eastAsia="宋体" w:cs="Times New Roman"/>
          <w:color w:val="auto"/>
          <w:sz w:val="24"/>
          <w:szCs w:val="24"/>
          <w:highlight w:val="none"/>
          <w:lang w:val="en-US" w:eastAsia="zh-CN"/>
        </w:rPr>
        <w:t>分别代表激发光波段和发射光波段的校准因子；</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ex</w:t>
      </w:r>
      <w:r>
        <w:rPr>
          <w:rFonts w:hint="default" w:ascii="Times New Roman" w:hAnsi="Times New Roman" w:eastAsia="宋体" w:cs="Times New Roman"/>
          <w:color w:val="auto"/>
          <w:sz w:val="24"/>
          <w:szCs w:val="24"/>
          <w:highlight w:val="none"/>
          <w:lang w:val="en-US" w:eastAsia="zh-CN"/>
        </w:rPr>
        <w:t>和</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em</w:t>
      </w:r>
      <w:r>
        <w:rPr>
          <w:rFonts w:hint="default" w:ascii="Times New Roman" w:hAnsi="Times New Roman" w:eastAsia="宋体" w:cs="Times New Roman"/>
          <w:color w:val="auto"/>
          <w:sz w:val="24"/>
          <w:szCs w:val="24"/>
          <w:highlight w:val="none"/>
          <w:lang w:val="en-US" w:eastAsia="zh-CN"/>
        </w:rPr>
        <w:t>分别代表激发光波段和发射光波段的滤光片的透射比；</w:t>
      </w:r>
      <w:r>
        <w:rPr>
          <w:rFonts w:hint="default" w:ascii="Times New Roman" w:hAnsi="Times New Roman" w:eastAsia="宋体" w:cs="Times New Roman"/>
          <w:color w:val="auto"/>
          <w:sz w:val="24"/>
          <w:szCs w:val="24"/>
          <w:highlight w:val="none"/>
        </w:rPr>
        <w:t>在激发和发射波段确定的情况下，</w:t>
      </w:r>
      <w:r>
        <w:rPr>
          <w:rFonts w:hint="default" w:ascii="Times New Roman" w:hAnsi="Times New Roman" w:eastAsia="宋体" w:cs="Times New Roman"/>
          <w:i/>
          <w:color w:val="auto"/>
          <w:sz w:val="24"/>
          <w:szCs w:val="24"/>
          <w:highlight w:val="none"/>
        </w:rPr>
        <w:t>A</w:t>
      </w:r>
      <w:r>
        <w:rPr>
          <w:rFonts w:hint="default" w:ascii="Times New Roman" w:hAnsi="Times New Roman" w:eastAsia="宋体" w:cs="Times New Roman"/>
          <w:color w:val="auto"/>
          <w:sz w:val="24"/>
          <w:szCs w:val="24"/>
          <w:highlight w:val="none"/>
        </w:rPr>
        <w:t>为常数，</w:t>
      </w:r>
      <m:oMath>
        <m:r>
          <m:rPr>
            <m:sty m:val="p"/>
          </m:rPr>
          <w:rPr>
            <w:rFonts w:hint="default" w:ascii="Cambria Math" w:hAnsi="Cambria Math" w:eastAsia="宋体" w:cs="Times New Roman"/>
            <w:color w:val="auto"/>
            <w:sz w:val="24"/>
            <w:szCs w:val="24"/>
            <w:highlight w:val="none"/>
          </w:rPr>
          <m:t>A=</m:t>
        </m:r>
        <m:f>
          <m:fPr>
            <m:ctrlPr>
              <w:rPr>
                <w:rFonts w:hint="default" w:ascii="Cambria Math" w:hAnsi="Cambria Math" w:eastAsia="宋体" w:cs="Times New Roman"/>
                <w:color w:val="auto"/>
                <w:sz w:val="24"/>
                <w:szCs w:val="24"/>
                <w:highlight w:val="none"/>
              </w:rPr>
            </m:ctrlPr>
          </m:fPr>
          <m:num>
            <m:sSub>
              <m:sSubPr>
                <m:ctrlPr>
                  <w:rPr>
                    <w:rFonts w:hint="default" w:ascii="Cambria Math" w:hAnsi="Cambria Math" w:eastAsia="宋体" w:cs="Times New Roman"/>
                    <w:color w:val="auto"/>
                    <w:sz w:val="24"/>
                    <w:szCs w:val="24"/>
                    <w:highlight w:val="none"/>
                    <w:lang w:val="pt-BR"/>
                  </w:rPr>
                </m:ctrlPr>
              </m:sSubPr>
              <m:e>
                <m:r>
                  <m:rPr>
                    <m:sty m:val="p"/>
                  </m:rPr>
                  <w:rPr>
                    <w:rFonts w:hint="default" w:ascii="Cambria Math" w:hAnsi="Cambria Math" w:eastAsia="宋体" w:cs="Times New Roman"/>
                    <w:color w:val="auto"/>
                    <w:sz w:val="24"/>
                    <w:szCs w:val="24"/>
                    <w:highlight w:val="none"/>
                  </w:rPr>
                  <m:t>λ</m:t>
                </m:r>
                <m:ctrlPr>
                  <w:rPr>
                    <w:rFonts w:hint="default" w:ascii="Cambria Math" w:hAnsi="Cambria Math" w:eastAsia="宋体" w:cs="Times New Roman"/>
                    <w:color w:val="auto"/>
                    <w:sz w:val="24"/>
                    <w:szCs w:val="24"/>
                    <w:highlight w:val="none"/>
                    <w:lang w:val="pt-BR"/>
                  </w:rPr>
                </m:ctrlPr>
              </m:e>
              <m:sub>
                <m:r>
                  <m:rPr>
                    <m:sty m:val="p"/>
                  </m:rPr>
                  <w:rPr>
                    <w:rFonts w:hint="default" w:ascii="Cambria Math" w:hAnsi="Cambria Math" w:eastAsia="宋体" w:cs="Times New Roman"/>
                    <w:color w:val="auto"/>
                    <w:sz w:val="24"/>
                    <w:szCs w:val="24"/>
                    <w:highlight w:val="none"/>
                  </w:rPr>
                  <m:t>4</m:t>
                </m:r>
                <m:ctrlPr>
                  <w:rPr>
                    <w:rFonts w:hint="default" w:ascii="Cambria Math" w:hAnsi="Cambria Math" w:eastAsia="宋体" w:cs="Times New Roman"/>
                    <w:color w:val="auto"/>
                    <w:sz w:val="24"/>
                    <w:szCs w:val="24"/>
                    <w:highlight w:val="none"/>
                    <w:lang w:val="pt-BR"/>
                  </w:rPr>
                </m:ctrlPr>
              </m:sub>
            </m:sSub>
            <m:r>
              <m:rPr>
                <m:sty m:val="p"/>
              </m:rPr>
              <w:rPr>
                <w:rFonts w:hint="default" w:ascii="Cambria Math" w:hAnsi="Cambria Math" w:eastAsia="宋体" w:cs="Times New Roman"/>
                <w:color w:val="auto"/>
                <w:sz w:val="24"/>
                <w:szCs w:val="24"/>
                <w:highlight w:val="none"/>
              </w:rPr>
              <m:t>−</m:t>
            </m:r>
            <m:sSub>
              <m:sSubPr>
                <m:ctrlPr>
                  <w:rPr>
                    <w:rFonts w:hint="default" w:ascii="Cambria Math" w:hAnsi="Cambria Math" w:eastAsia="宋体" w:cs="Times New Roman"/>
                    <w:color w:val="auto"/>
                    <w:sz w:val="24"/>
                    <w:szCs w:val="24"/>
                    <w:highlight w:val="none"/>
                    <w:lang w:val="pt-BR"/>
                  </w:rPr>
                </m:ctrlPr>
              </m:sSubPr>
              <m:e>
                <m:r>
                  <m:rPr>
                    <m:sty m:val="p"/>
                  </m:rPr>
                  <w:rPr>
                    <w:rFonts w:hint="default" w:ascii="Cambria Math" w:hAnsi="Cambria Math" w:eastAsia="宋体" w:cs="Times New Roman"/>
                    <w:color w:val="auto"/>
                    <w:sz w:val="24"/>
                    <w:szCs w:val="24"/>
                    <w:highlight w:val="none"/>
                  </w:rPr>
                  <m:t>λ</m:t>
                </m:r>
                <m:ctrlPr>
                  <w:rPr>
                    <w:rFonts w:hint="default" w:ascii="Cambria Math" w:hAnsi="Cambria Math" w:eastAsia="宋体" w:cs="Times New Roman"/>
                    <w:color w:val="auto"/>
                    <w:sz w:val="24"/>
                    <w:szCs w:val="24"/>
                    <w:highlight w:val="none"/>
                    <w:lang w:val="pt-BR"/>
                  </w:rPr>
                </m:ctrlPr>
              </m:e>
              <m:sub>
                <m:r>
                  <m:rPr>
                    <m:sty m:val="p"/>
                  </m:rPr>
                  <w:rPr>
                    <w:rFonts w:hint="default" w:ascii="Cambria Math" w:hAnsi="Cambria Math" w:eastAsia="宋体" w:cs="Times New Roman"/>
                    <w:color w:val="auto"/>
                    <w:sz w:val="24"/>
                    <w:szCs w:val="24"/>
                    <w:highlight w:val="none"/>
                  </w:rPr>
                  <m:t>3</m:t>
                </m:r>
                <m:ctrlPr>
                  <w:rPr>
                    <w:rFonts w:hint="default" w:ascii="Cambria Math" w:hAnsi="Cambria Math" w:eastAsia="宋体" w:cs="Times New Roman"/>
                    <w:color w:val="auto"/>
                    <w:sz w:val="24"/>
                    <w:szCs w:val="24"/>
                    <w:highlight w:val="none"/>
                    <w:lang w:val="pt-BR"/>
                  </w:rPr>
                </m:ctrlPr>
              </m:sub>
            </m:sSub>
            <m:ctrlPr>
              <w:rPr>
                <w:rFonts w:hint="default" w:ascii="Cambria Math" w:hAnsi="Cambria Math" w:eastAsia="宋体" w:cs="Times New Roman"/>
                <w:color w:val="auto"/>
                <w:sz w:val="24"/>
                <w:szCs w:val="24"/>
                <w:highlight w:val="none"/>
              </w:rPr>
            </m:ctrlPr>
          </m:num>
          <m:den>
            <m:sSub>
              <m:sSubPr>
                <m:ctrlPr>
                  <w:rPr>
                    <w:rFonts w:hint="default" w:ascii="Cambria Math" w:hAnsi="Cambria Math" w:eastAsia="宋体" w:cs="Times New Roman"/>
                    <w:color w:val="auto"/>
                    <w:sz w:val="24"/>
                    <w:szCs w:val="24"/>
                    <w:highlight w:val="none"/>
                    <w:lang w:val="pt-BR"/>
                  </w:rPr>
                </m:ctrlPr>
              </m:sSubPr>
              <m:e>
                <m:r>
                  <m:rPr>
                    <m:sty m:val="p"/>
                  </m:rPr>
                  <w:rPr>
                    <w:rFonts w:hint="default" w:ascii="Cambria Math" w:hAnsi="Cambria Math" w:eastAsia="宋体" w:cs="Times New Roman"/>
                    <w:color w:val="auto"/>
                    <w:sz w:val="24"/>
                    <w:szCs w:val="24"/>
                    <w:highlight w:val="none"/>
                  </w:rPr>
                  <m:t>λ</m:t>
                </m:r>
                <m:ctrlPr>
                  <w:rPr>
                    <w:rFonts w:hint="default" w:ascii="Cambria Math" w:hAnsi="Cambria Math" w:eastAsia="宋体" w:cs="Times New Roman"/>
                    <w:color w:val="auto"/>
                    <w:sz w:val="24"/>
                    <w:szCs w:val="24"/>
                    <w:highlight w:val="none"/>
                    <w:lang w:val="pt-BR"/>
                  </w:rPr>
                </m:ctrlPr>
              </m:e>
              <m:sub>
                <m:r>
                  <m:rPr>
                    <m:sty m:val="p"/>
                  </m:rPr>
                  <w:rPr>
                    <w:rFonts w:hint="default" w:ascii="Cambria Math" w:hAnsi="Cambria Math" w:eastAsia="宋体" w:cs="Times New Roman"/>
                    <w:color w:val="auto"/>
                    <w:sz w:val="24"/>
                    <w:szCs w:val="24"/>
                    <w:highlight w:val="none"/>
                  </w:rPr>
                  <m:t>2</m:t>
                </m:r>
                <m:ctrlPr>
                  <w:rPr>
                    <w:rFonts w:hint="default" w:ascii="Cambria Math" w:hAnsi="Cambria Math" w:eastAsia="宋体" w:cs="Times New Roman"/>
                    <w:color w:val="auto"/>
                    <w:sz w:val="24"/>
                    <w:szCs w:val="24"/>
                    <w:highlight w:val="none"/>
                    <w:lang w:val="pt-BR"/>
                  </w:rPr>
                </m:ctrlPr>
              </m:sub>
            </m:sSub>
            <m:r>
              <m:rPr>
                <m:sty m:val="p"/>
              </m:rPr>
              <w:rPr>
                <w:rFonts w:hint="default" w:ascii="Cambria Math" w:hAnsi="Cambria Math" w:eastAsia="宋体" w:cs="Times New Roman"/>
                <w:color w:val="auto"/>
                <w:sz w:val="24"/>
                <w:szCs w:val="24"/>
                <w:highlight w:val="none"/>
              </w:rPr>
              <m:t>−</m:t>
            </m:r>
            <m:sSub>
              <m:sSubPr>
                <m:ctrlPr>
                  <w:rPr>
                    <w:rFonts w:hint="default" w:ascii="Cambria Math" w:hAnsi="Cambria Math" w:eastAsia="宋体" w:cs="Times New Roman"/>
                    <w:color w:val="auto"/>
                    <w:sz w:val="24"/>
                    <w:szCs w:val="24"/>
                    <w:highlight w:val="none"/>
                    <w:lang w:val="pt-BR"/>
                  </w:rPr>
                </m:ctrlPr>
              </m:sSubPr>
              <m:e>
                <m:r>
                  <m:rPr>
                    <m:sty m:val="p"/>
                  </m:rPr>
                  <w:rPr>
                    <w:rFonts w:hint="default" w:ascii="Cambria Math" w:hAnsi="Cambria Math" w:eastAsia="宋体" w:cs="Times New Roman"/>
                    <w:color w:val="auto"/>
                    <w:sz w:val="24"/>
                    <w:szCs w:val="24"/>
                    <w:highlight w:val="none"/>
                  </w:rPr>
                  <m:t>λ</m:t>
                </m:r>
                <m:ctrlPr>
                  <w:rPr>
                    <w:rFonts w:hint="default" w:ascii="Cambria Math" w:hAnsi="Cambria Math" w:eastAsia="宋体" w:cs="Times New Roman"/>
                    <w:color w:val="auto"/>
                    <w:sz w:val="24"/>
                    <w:szCs w:val="24"/>
                    <w:highlight w:val="none"/>
                    <w:lang w:val="pt-BR"/>
                  </w:rPr>
                </m:ctrlPr>
              </m:e>
              <m:sub>
                <m:r>
                  <m:rPr>
                    <m:sty m:val="p"/>
                  </m:rPr>
                  <w:rPr>
                    <w:rFonts w:hint="default" w:ascii="Cambria Math" w:hAnsi="Cambria Math" w:eastAsia="宋体" w:cs="Times New Roman"/>
                    <w:color w:val="auto"/>
                    <w:sz w:val="24"/>
                    <w:szCs w:val="24"/>
                    <w:highlight w:val="none"/>
                  </w:rPr>
                  <m:t>1</m:t>
                </m:r>
                <m:ctrlPr>
                  <w:rPr>
                    <w:rFonts w:hint="default" w:ascii="Cambria Math" w:hAnsi="Cambria Math" w:eastAsia="宋体" w:cs="Times New Roman"/>
                    <w:color w:val="auto"/>
                    <w:sz w:val="24"/>
                    <w:szCs w:val="24"/>
                    <w:highlight w:val="none"/>
                    <w:lang w:val="pt-BR"/>
                  </w:rPr>
                </m:ctrlPr>
              </m:sub>
            </m:sSub>
            <m:ctrlPr>
              <w:rPr>
                <w:rFonts w:hint="default" w:ascii="Cambria Math" w:hAnsi="Cambria Math" w:eastAsia="宋体" w:cs="Times New Roman"/>
                <w:color w:val="auto"/>
                <w:sz w:val="24"/>
                <w:szCs w:val="24"/>
                <w:highlight w:val="none"/>
              </w:rPr>
            </m:ctrlPr>
          </m:den>
        </m:f>
      </m:oMath>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i/>
          <w:iCs/>
          <w:color w:val="auto"/>
          <w:sz w:val="24"/>
          <w:szCs w:val="24"/>
          <w:highlight w:val="none"/>
        </w:rPr>
        <w:t>S</w:t>
      </w:r>
      <w:r>
        <w:rPr>
          <w:rFonts w:hint="default" w:ascii="Times New Roman" w:hAnsi="Times New Roman" w:eastAsia="宋体" w:cs="Times New Roman"/>
          <w:color w:val="auto"/>
          <w:sz w:val="24"/>
          <w:szCs w:val="24"/>
          <w:highlight w:val="none"/>
        </w:rPr>
        <w:t>代表探测器的光敏面被光照射到的面积，单位为m</w:t>
      </w:r>
      <w:r>
        <w:rPr>
          <w:rFonts w:hint="default" w:ascii="Times New Roman" w:hAnsi="Times New Roman" w:eastAsia="宋体" w:cs="Times New Roman"/>
          <w:color w:val="auto"/>
          <w:sz w:val="24"/>
          <w:szCs w:val="24"/>
          <w:highlight w:val="none"/>
          <w:vertAlign w:val="superscript"/>
        </w:rPr>
        <w:t>2</w:t>
      </w:r>
      <w:r>
        <w:rPr>
          <w:rFonts w:hint="default" w:ascii="Times New Roman" w:hAnsi="Times New Roman" w:eastAsia="宋体" w:cs="Times New Roman"/>
          <w:color w:val="auto"/>
          <w:sz w:val="24"/>
          <w:szCs w:val="24"/>
          <w:highlight w:val="none"/>
        </w:rPr>
        <w:t>，由于在采集激发光波段和发射光波段时采用的狭缝大小相同，因此对于激发光波段和发射光波段，</w:t>
      </w:r>
      <w:r>
        <w:rPr>
          <w:rFonts w:hint="default" w:ascii="Times New Roman" w:hAnsi="Times New Roman" w:eastAsia="宋体" w:cs="Times New Roman"/>
          <w:i/>
          <w:iCs/>
          <w:color w:val="auto"/>
          <w:sz w:val="24"/>
          <w:szCs w:val="24"/>
          <w:highlight w:val="none"/>
        </w:rPr>
        <w:t>S</w:t>
      </w:r>
      <w:r>
        <w:rPr>
          <w:rFonts w:hint="default" w:ascii="Times New Roman" w:hAnsi="Times New Roman" w:eastAsia="宋体" w:cs="Times New Roman"/>
          <w:color w:val="auto"/>
          <w:sz w:val="24"/>
          <w:szCs w:val="24"/>
          <w:highlight w:val="none"/>
        </w:rPr>
        <w:t>是相同的；</w:t>
      </w:r>
      <w:r>
        <w:rPr>
          <w:rFonts w:hint="default" w:ascii="Times New Roman" w:hAnsi="Times New Roman" w:eastAsia="宋体" w:cs="Times New Roman"/>
          <w:i/>
          <w:iCs/>
          <w:color w:val="auto"/>
          <w:sz w:val="24"/>
          <w:szCs w:val="24"/>
          <w:highlight w:val="none"/>
        </w:rPr>
        <w:t>t</w:t>
      </w:r>
      <w:r>
        <w:rPr>
          <w:rFonts w:hint="default" w:ascii="Times New Roman" w:hAnsi="Times New Roman" w:eastAsia="宋体" w:cs="Times New Roman"/>
          <w:color w:val="auto"/>
          <w:sz w:val="24"/>
          <w:szCs w:val="24"/>
          <w:highlight w:val="none"/>
        </w:rPr>
        <w:t>代表时间，单位为s；</w:t>
      </w:r>
      <w:r>
        <w:rPr>
          <w:rFonts w:hint="default" w:ascii="Times New Roman" w:hAnsi="Times New Roman" w:eastAsia="宋体" w:cs="Times New Roman"/>
          <w:i/>
          <w:iCs/>
          <w:color w:val="auto"/>
          <w:sz w:val="24"/>
          <w:szCs w:val="24"/>
          <w:highlight w:val="none"/>
        </w:rPr>
        <w:t>h</w:t>
      </w:r>
      <w:r>
        <w:rPr>
          <w:rFonts w:hint="default" w:ascii="Times New Roman" w:hAnsi="Times New Roman" w:eastAsia="宋体" w:cs="Times New Roman"/>
          <w:color w:val="auto"/>
          <w:sz w:val="24"/>
          <w:szCs w:val="24"/>
          <w:highlight w:val="none"/>
        </w:rPr>
        <w:t>代表普朗克常数；</w:t>
      </w:r>
      <w:r>
        <w:rPr>
          <w:rFonts w:hint="default" w:ascii="Times New Roman" w:hAnsi="Times New Roman" w:eastAsia="宋体" w:cs="Times New Roman"/>
          <w:i/>
          <w:iCs/>
          <w:color w:val="auto"/>
          <w:sz w:val="24"/>
          <w:szCs w:val="24"/>
          <w:highlight w:val="none"/>
        </w:rPr>
        <w:t>c</w:t>
      </w:r>
      <w:r>
        <w:rPr>
          <w:rFonts w:hint="default" w:ascii="Times New Roman" w:hAnsi="Times New Roman" w:eastAsia="宋体" w:cs="Times New Roman"/>
          <w:color w:val="auto"/>
          <w:sz w:val="24"/>
          <w:szCs w:val="24"/>
          <w:highlight w:val="none"/>
        </w:rPr>
        <w:t>代表光在真空中的速度，单位为m/s。</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 xml:space="preserve">3.2 </w:t>
      </w:r>
      <w:r>
        <w:rPr>
          <w:rFonts w:hint="default" w:ascii="Times New Roman" w:hAnsi="Times New Roman" w:cs="Times New Roman"/>
          <w:bCs/>
          <w:sz w:val="24"/>
          <w:szCs w:val="24"/>
          <w:highlight w:val="none"/>
        </w:rPr>
        <w:t>测量不确定度来源</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根据上述数学模型以及具体的测量过程，测量不确定度来源主要包括以下几个方面：</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（1）测量重复性引入的标准不确定度</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vertAlign w:val="subscript"/>
          <w:lang w:val="en-US" w:eastAsia="zh-CN"/>
        </w:rPr>
        <w:t>A</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η</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由氙灯光强的波动、PMT探测噪声等因素引入的不确定度，通过多次重复测量计算的标准偏差除以</w:t>
      </w:r>
      <m:oMath>
        <m:rad>
          <m:radPr>
            <m:degHide m:val="1"/>
            <m:ctrlPr>
              <w:rPr>
                <w:rFonts w:hint="default" w:ascii="Cambria Math" w:hAnsi="Cambria Math" w:cs="Times New Roman"/>
                <w:i/>
                <w:sz w:val="24"/>
                <w:szCs w:val="24"/>
                <w:highlight w:val="none"/>
              </w:rPr>
            </m:ctrlPr>
          </m:radPr>
          <m:deg>
            <m:ctrlPr>
              <w:rPr>
                <w:rFonts w:hint="default" w:ascii="Cambria Math" w:hAnsi="Cambria Math" w:cs="Times New Roman"/>
                <w:i/>
                <w:sz w:val="24"/>
                <w:szCs w:val="24"/>
                <w:highlight w:val="none"/>
              </w:rPr>
            </m:ctrlPr>
          </m:deg>
          <m:e>
            <m:r>
              <m:rPr/>
              <w:rPr>
                <w:rFonts w:hint="default" w:ascii="Cambria Math" w:hAnsi="Cambria Math" w:cs="Times New Roman"/>
                <w:sz w:val="24"/>
                <w:szCs w:val="24"/>
                <w:highlight w:val="none"/>
              </w:rPr>
              <m:t>n</m:t>
            </m:r>
            <m:ctrlPr>
              <w:rPr>
                <w:rFonts w:hint="default" w:ascii="Cambria Math" w:hAnsi="Cambria Math" w:cs="Times New Roman"/>
                <w:i/>
                <w:sz w:val="24"/>
                <w:szCs w:val="24"/>
                <w:highlight w:val="none"/>
              </w:rPr>
            </m:ctrlPr>
          </m:e>
        </m:rad>
      </m:oMath>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n</w:t>
      </w:r>
      <w:r>
        <w:rPr>
          <w:rFonts w:hint="default" w:ascii="Times New Roman" w:hAnsi="Times New Roman" w:cs="Times New Roman"/>
          <w:sz w:val="24"/>
          <w:szCs w:val="24"/>
          <w:highlight w:val="none"/>
        </w:rPr>
        <w:t>为重复测量次数）作为该不确定度分量。</w:t>
      </w:r>
    </w:p>
    <w:p>
      <w:pPr>
        <w:spacing w:line="360" w:lineRule="auto"/>
        <w:rPr>
          <w:rFonts w:hint="default" w:ascii="Times New Roman" w:hAnsi="Times New Roman" w:cs="Times New Roman"/>
          <w:sz w:val="24"/>
          <w:szCs w:val="24"/>
          <w:highlight w:val="none"/>
          <w:vertAlign w:val="subscript"/>
        </w:rPr>
      </w:pPr>
      <w:r>
        <w:rPr>
          <w:rFonts w:hint="default" w:ascii="Times New Roman" w:hAnsi="Times New Roman" w:cs="Times New Roman"/>
          <w:sz w:val="24"/>
          <w:szCs w:val="24"/>
          <w:highlight w:val="none"/>
        </w:rPr>
        <w:t>（2）波长校准引入的相对标准不确定度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i w:val="0"/>
          <w:iCs w:val="0"/>
          <w:sz w:val="24"/>
          <w:szCs w:val="24"/>
          <w:highlight w:val="none"/>
          <w:vertAlign w:val="subscript"/>
          <w:lang w:val="en-US" w:eastAsia="zh-CN"/>
        </w:rPr>
        <w:t>abs</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i w:val="0"/>
          <w:iCs w:val="0"/>
          <w:sz w:val="24"/>
          <w:szCs w:val="24"/>
          <w:highlight w:val="none"/>
          <w:vertAlign w:val="subscript"/>
          <w:lang w:val="en-US" w:eastAsia="zh-CN"/>
        </w:rPr>
        <w:t>em</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从公式（A.1）的测量模型中可以看到，输入量</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vertAlign w:val="subscript"/>
        </w:rPr>
        <w:t>abs</w:t>
      </w:r>
      <w:r>
        <w:rPr>
          <w:rFonts w:hint="default" w:ascii="Times New Roman" w:hAnsi="Times New Roman" w:cs="Times New Roman"/>
          <w:sz w:val="24"/>
          <w:szCs w:val="24"/>
          <w:highlight w:val="none"/>
        </w:rPr>
        <w:t>和</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vertAlign w:val="subscript"/>
        </w:rPr>
        <w:t>em</w:t>
      </w:r>
      <w:r>
        <w:rPr>
          <w:rFonts w:hint="default" w:ascii="Times New Roman" w:hAnsi="Times New Roman" w:cs="Times New Roman"/>
          <w:sz w:val="24"/>
          <w:szCs w:val="24"/>
          <w:highlight w:val="none"/>
        </w:rPr>
        <w:t>的不确定度来源于单色仪波长校准，由中国计量科学研究院校准证书给出的相对扩展不确定度计算得到相对标准不确定度。</w:t>
      </w:r>
    </w:p>
    <w:p>
      <w:pPr>
        <w:spacing w:line="360" w:lineRule="auto"/>
        <w:rPr>
          <w:rFonts w:hint="default" w:ascii="Times New Roman" w:hAnsi="Times New Roman" w:eastAsia="宋体" w:cs="Times New Roman"/>
          <w:sz w:val="24"/>
          <w:szCs w:val="24"/>
          <w:highlight w:val="none"/>
          <w:vertAlign w:val="subscript"/>
          <w:lang w:val="en-US" w:eastAsia="zh-CN"/>
        </w:rPr>
      </w:pPr>
      <w:r>
        <w:rPr>
          <w:rFonts w:hint="default" w:ascii="Times New Roman" w:hAnsi="Times New Roman" w:cs="Times New Roman"/>
          <w:sz w:val="24"/>
          <w:szCs w:val="24"/>
          <w:highlight w:val="none"/>
        </w:rPr>
        <w:t>（3）荧光相对强度校准引入的相对标准不确定度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lang w:val="en-US" w:eastAsia="zh-CN"/>
        </w:rPr>
        <w:t>C</w:t>
      </w:r>
      <w:r>
        <w:rPr>
          <w:rFonts w:hint="default" w:ascii="Times New Roman" w:hAnsi="Times New Roman" w:cs="Times New Roman"/>
          <w:i w:val="0"/>
          <w:iCs w:val="0"/>
          <w:sz w:val="24"/>
          <w:szCs w:val="24"/>
          <w:highlight w:val="none"/>
          <w:vertAlign w:val="subscript"/>
          <w:lang w:val="en-US" w:eastAsia="zh-CN"/>
        </w:rPr>
        <w:t>ex</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lang w:val="en-US" w:eastAsia="zh-CN"/>
        </w:rPr>
        <w:t>C</w:t>
      </w:r>
      <w:r>
        <w:rPr>
          <w:rFonts w:hint="default" w:ascii="Times New Roman" w:hAnsi="Times New Roman" w:cs="Times New Roman"/>
          <w:i w:val="0"/>
          <w:iCs w:val="0"/>
          <w:sz w:val="24"/>
          <w:szCs w:val="24"/>
          <w:highlight w:val="none"/>
          <w:vertAlign w:val="subscript"/>
          <w:lang w:val="en-US" w:eastAsia="zh-CN"/>
        </w:rPr>
        <w:t>em</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从公式（A.1）的测量模型中可以看到，</w:t>
      </w:r>
      <w:r>
        <w:rPr>
          <w:rFonts w:hint="default" w:ascii="Times New Roman" w:hAnsi="Times New Roman" w:cs="Times New Roman"/>
          <w:sz w:val="24"/>
          <w:szCs w:val="24"/>
          <w:highlight w:val="none"/>
          <w:lang w:val="en-US" w:eastAsia="zh-CN"/>
        </w:rPr>
        <w:t>输入量</w:t>
      </w:r>
      <w:r>
        <w:rPr>
          <w:rFonts w:hint="default" w:ascii="Times New Roman" w:hAnsi="Times New Roman" w:eastAsia="宋体" w:cs="Times New Roman"/>
          <w:i/>
          <w:iCs/>
          <w:color w:val="auto"/>
          <w:sz w:val="24"/>
          <w:szCs w:val="24"/>
          <w:highlight w:val="none"/>
          <w:lang w:val="en-US" w:eastAsia="zh-CN"/>
        </w:rPr>
        <w:t>C</w:t>
      </w:r>
      <w:r>
        <w:rPr>
          <w:rFonts w:hint="default" w:ascii="Times New Roman" w:hAnsi="Times New Roman" w:eastAsia="宋体" w:cs="Times New Roman"/>
          <w:color w:val="auto"/>
          <w:sz w:val="24"/>
          <w:szCs w:val="24"/>
          <w:highlight w:val="none"/>
          <w:vertAlign w:val="subscript"/>
          <w:lang w:val="en-US" w:eastAsia="zh-CN"/>
        </w:rPr>
        <w:t>ex</w:t>
      </w:r>
      <w:r>
        <w:rPr>
          <w:rFonts w:hint="default" w:ascii="Times New Roman" w:hAnsi="Times New Roman" w:eastAsia="宋体" w:cs="Times New Roman"/>
          <w:color w:val="auto"/>
          <w:sz w:val="24"/>
          <w:szCs w:val="24"/>
          <w:highlight w:val="none"/>
          <w:lang w:val="en-US" w:eastAsia="zh-CN"/>
        </w:rPr>
        <w:t>和</w:t>
      </w:r>
      <w:r>
        <w:rPr>
          <w:rFonts w:hint="default" w:ascii="Times New Roman" w:hAnsi="Times New Roman" w:eastAsia="宋体" w:cs="Times New Roman"/>
          <w:i/>
          <w:iCs/>
          <w:color w:val="auto"/>
          <w:sz w:val="24"/>
          <w:szCs w:val="24"/>
          <w:highlight w:val="none"/>
          <w:lang w:val="en-US" w:eastAsia="zh-CN"/>
        </w:rPr>
        <w:t>C</w:t>
      </w:r>
      <w:r>
        <w:rPr>
          <w:rFonts w:hint="default" w:ascii="Times New Roman" w:hAnsi="Times New Roman" w:eastAsia="宋体" w:cs="Times New Roman"/>
          <w:color w:val="auto"/>
          <w:sz w:val="24"/>
          <w:szCs w:val="24"/>
          <w:highlight w:val="none"/>
          <w:vertAlign w:val="subscript"/>
          <w:lang w:val="en-US" w:eastAsia="zh-CN"/>
        </w:rPr>
        <w:t>em</w:t>
      </w:r>
      <w:r>
        <w:rPr>
          <w:rFonts w:hint="default" w:ascii="Times New Roman" w:hAnsi="Times New Roman" w:cs="Times New Roman"/>
          <w:sz w:val="24"/>
          <w:szCs w:val="24"/>
          <w:highlight w:val="none"/>
        </w:rPr>
        <w:t>的不确定度来源于</w:t>
      </w:r>
      <w:r>
        <w:rPr>
          <w:rFonts w:hint="default" w:ascii="Times New Roman" w:hAnsi="Times New Roman" w:cs="Times New Roman"/>
          <w:sz w:val="24"/>
          <w:szCs w:val="24"/>
          <w:highlight w:val="none"/>
          <w:lang w:val="en-US" w:eastAsia="zh-CN"/>
        </w:rPr>
        <w:t>校准曲线，</w:t>
      </w:r>
      <w:r>
        <w:rPr>
          <w:rFonts w:hint="default" w:ascii="Times New Roman" w:hAnsi="Times New Roman" w:cs="Times New Roman"/>
          <w:sz w:val="24"/>
          <w:szCs w:val="24"/>
          <w:highlight w:val="none"/>
        </w:rPr>
        <w:t>氘灯或带积分球的卤钨灯的标准光谱曲线为</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cs</w:t>
      </w:r>
      <w:r>
        <w:rPr>
          <w:rFonts w:hint="default" w:ascii="Times New Roman" w:hAnsi="Times New Roman" w:cs="Times New Roman"/>
          <w:sz w:val="24"/>
          <w:szCs w:val="24"/>
          <w:highlight w:val="none"/>
        </w:rPr>
        <w:t>，标准辐射源从系统的积分球入口处入射，系统测得的光谱曲线为</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m</w:t>
      </w:r>
      <w:r>
        <w:rPr>
          <w:rFonts w:hint="default" w:ascii="Times New Roman" w:hAnsi="Times New Roman" w:cs="Times New Roman"/>
          <w:sz w:val="24"/>
          <w:szCs w:val="24"/>
          <w:highlight w:val="none"/>
        </w:rPr>
        <w:t>，获得荧光相对强度校准曲线为</w:t>
      </w:r>
      <w:r>
        <w:rPr>
          <w:rFonts w:hint="default" w:ascii="Times New Roman" w:hAnsi="Times New Roman" w:cs="Times New Roman"/>
          <w:i/>
          <w:iCs/>
          <w:sz w:val="24"/>
          <w:szCs w:val="24"/>
          <w:highlight w:val="none"/>
        </w:rPr>
        <w:t>C</w:t>
      </w:r>
      <w:r>
        <w:rPr>
          <w:rFonts w:hint="default" w:ascii="Times New Roman" w:hAnsi="Times New Roman" w:cs="Times New Roman"/>
          <w:sz w:val="24"/>
          <w:szCs w:val="24"/>
          <w:highlight w:val="none"/>
          <w:vertAlign w:val="subscript"/>
        </w:rPr>
        <w:t>int</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cs</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S</w:t>
      </w:r>
      <w:r>
        <w:rPr>
          <w:rFonts w:hint="default" w:ascii="Times New Roman" w:hAnsi="Times New Roman" w:cs="Times New Roman"/>
          <w:sz w:val="24"/>
          <w:szCs w:val="24"/>
          <w:highlight w:val="none"/>
          <w:vertAlign w:val="subscript"/>
        </w:rPr>
        <w:t>m</w:t>
      </w:r>
      <w:r>
        <w:rPr>
          <w:rFonts w:hint="default" w:ascii="Times New Roman" w:hAnsi="Times New Roman" w:cs="Times New Roman"/>
          <w:sz w:val="24"/>
          <w:szCs w:val="24"/>
          <w:highlight w:val="none"/>
        </w:rPr>
        <w:t>。</w:t>
      </w:r>
      <w:r>
        <w:rPr>
          <w:rFonts w:hint="default" w:ascii="Times New Roman" w:hAnsi="Times New Roman" w:eastAsia="宋体" w:cs="Times New Roman"/>
          <w:color w:val="auto"/>
          <w:sz w:val="24"/>
          <w:szCs w:val="24"/>
          <w:vertAlign w:val="baseline"/>
          <w:lang w:val="en-US" w:eastAsia="zh-CN"/>
        </w:rPr>
        <w:t>输入量</w:t>
      </w:r>
      <w:r>
        <w:rPr>
          <w:rFonts w:hint="default" w:ascii="Times New Roman" w:hAnsi="Times New Roman" w:eastAsia="宋体" w:cs="Times New Roman"/>
          <w:i/>
          <w:iCs/>
          <w:color w:val="auto"/>
          <w:sz w:val="24"/>
          <w:szCs w:val="24"/>
          <w:lang w:val="en-US" w:eastAsia="zh-CN"/>
        </w:rPr>
        <w:t>S</w:t>
      </w:r>
      <w:r>
        <w:rPr>
          <w:rFonts w:hint="default" w:ascii="Times New Roman" w:hAnsi="Times New Roman" w:eastAsia="宋体" w:cs="Times New Roman"/>
          <w:color w:val="auto"/>
          <w:sz w:val="24"/>
          <w:szCs w:val="24"/>
          <w:vertAlign w:val="subscript"/>
          <w:lang w:val="en-US" w:eastAsia="zh-CN"/>
        </w:rPr>
        <w:t>m</w:t>
      </w:r>
      <w:r>
        <w:rPr>
          <w:rFonts w:hint="default" w:ascii="Times New Roman" w:hAnsi="Times New Roman" w:eastAsia="宋体" w:cs="Times New Roman"/>
          <w:color w:val="auto"/>
          <w:sz w:val="24"/>
          <w:szCs w:val="24"/>
          <w:lang w:val="en-US" w:eastAsia="zh-CN"/>
        </w:rPr>
        <w:t>的不确定度源于</w:t>
      </w:r>
      <w:r>
        <w:rPr>
          <w:rFonts w:hint="default" w:ascii="Times New Roman" w:hAnsi="Times New Roman" w:cs="Times New Roman"/>
          <w:sz w:val="24"/>
          <w:szCs w:val="24"/>
          <w:highlight w:val="none"/>
        </w:rPr>
        <w:t>相对光谱辐射照度标准器</w:t>
      </w:r>
      <w:r>
        <w:rPr>
          <w:rFonts w:hint="default" w:ascii="Times New Roman" w:hAnsi="Times New Roman" w:eastAsia="宋体" w:cs="Times New Roman"/>
          <w:color w:val="auto"/>
          <w:sz w:val="24"/>
          <w:szCs w:val="24"/>
          <w:vertAlign w:val="baseline"/>
          <w:lang w:val="en-US" w:eastAsia="zh-CN"/>
        </w:rPr>
        <w:t>的</w:t>
      </w:r>
      <w:r>
        <w:rPr>
          <w:rFonts w:hint="default" w:ascii="Times New Roman" w:hAnsi="Times New Roman" w:eastAsia="宋体" w:cs="Times New Roman"/>
          <w:color w:val="auto"/>
          <w:sz w:val="24"/>
          <w:szCs w:val="24"/>
          <w:lang w:val="en-US" w:eastAsia="zh-CN"/>
        </w:rPr>
        <w:t>测量重复性，</w:t>
      </w:r>
      <w:r>
        <w:rPr>
          <w:rFonts w:hint="default" w:ascii="Times New Roman" w:hAnsi="Times New Roman" w:eastAsia="宋体" w:cs="Times New Roman"/>
          <w:color w:val="auto"/>
          <w:sz w:val="24"/>
          <w:szCs w:val="24"/>
          <w:vertAlign w:val="baseline"/>
          <w:lang w:val="en-US" w:eastAsia="zh-CN"/>
        </w:rPr>
        <w:t>输入量</w:t>
      </w:r>
      <w:r>
        <w:rPr>
          <w:rFonts w:hint="default" w:ascii="Times New Roman" w:hAnsi="Times New Roman" w:eastAsia="宋体" w:cs="Times New Roman"/>
          <w:i/>
          <w:iCs/>
          <w:color w:val="auto"/>
          <w:sz w:val="24"/>
          <w:szCs w:val="24"/>
          <w:lang w:val="en-US" w:eastAsia="zh-CN"/>
        </w:rPr>
        <w:t>S</w:t>
      </w:r>
      <w:r>
        <w:rPr>
          <w:rFonts w:hint="default" w:ascii="Times New Roman" w:hAnsi="Times New Roman" w:eastAsia="宋体" w:cs="Times New Roman"/>
          <w:color w:val="auto"/>
          <w:sz w:val="24"/>
          <w:szCs w:val="24"/>
          <w:vertAlign w:val="subscript"/>
          <w:lang w:val="en-US" w:eastAsia="zh-CN"/>
        </w:rPr>
        <w:t>cs</w:t>
      </w:r>
      <w:r>
        <w:rPr>
          <w:rFonts w:hint="default" w:ascii="Times New Roman" w:hAnsi="Times New Roman" w:eastAsia="宋体" w:cs="Times New Roman"/>
          <w:color w:val="auto"/>
          <w:sz w:val="24"/>
          <w:szCs w:val="24"/>
          <w:lang w:val="en-US" w:eastAsia="zh-CN"/>
        </w:rPr>
        <w:t>的不确定度源于</w:t>
      </w:r>
      <w:r>
        <w:rPr>
          <w:rFonts w:hint="default" w:ascii="Times New Roman" w:hAnsi="Times New Roman" w:cs="Times New Roman"/>
          <w:sz w:val="24"/>
          <w:szCs w:val="24"/>
          <w:highlight w:val="none"/>
        </w:rPr>
        <w:t>相对光谱辐射照度标准器</w:t>
      </w:r>
      <w:r>
        <w:rPr>
          <w:rFonts w:hint="default" w:ascii="Times New Roman" w:hAnsi="Times New Roman" w:eastAsia="宋体" w:cs="Times New Roman"/>
          <w:color w:val="auto"/>
          <w:sz w:val="24"/>
          <w:szCs w:val="24"/>
          <w:vertAlign w:val="baseline"/>
          <w:lang w:val="en-US" w:eastAsia="zh-CN"/>
        </w:rPr>
        <w:t>的</w:t>
      </w:r>
      <w:r>
        <w:rPr>
          <w:rFonts w:hint="default" w:ascii="Times New Roman" w:hAnsi="Times New Roman" w:eastAsia="宋体" w:cs="Times New Roman"/>
          <w:color w:val="auto"/>
          <w:sz w:val="24"/>
          <w:szCs w:val="24"/>
          <w:lang w:val="en-US" w:eastAsia="zh-CN"/>
        </w:rPr>
        <w:t>校准</w:t>
      </w:r>
      <w:r>
        <w:rPr>
          <w:rFonts w:hint="default" w:ascii="Times New Roman" w:hAnsi="Times New Roman" w:cs="Times New Roman"/>
          <w:color w:val="auto"/>
          <w:sz w:val="24"/>
          <w:szCs w:val="24"/>
          <w:lang w:val="en-US" w:eastAsia="zh-CN"/>
        </w:rPr>
        <w:t>，</w:t>
      </w:r>
      <w:r>
        <w:rPr>
          <w:rFonts w:hint="default" w:ascii="Times New Roman" w:hAnsi="Times New Roman" w:cs="Times New Roman"/>
          <w:sz w:val="24"/>
          <w:szCs w:val="24"/>
          <w:highlight w:val="none"/>
        </w:rPr>
        <w:t>由中国计量科学研究院校准证书给出的相对扩展不确定度计算得到相对标准不确定度</w:t>
      </w:r>
      <w:r>
        <w:rPr>
          <w:rFonts w:hint="default" w:ascii="Times New Roman" w:hAnsi="Times New Roman" w:cs="Times New Roman"/>
          <w:sz w:val="24"/>
          <w:szCs w:val="24"/>
          <w:highlight w:val="none"/>
          <w:lang w:eastAsia="zh-CN"/>
        </w:rPr>
        <w:t>。</w:t>
      </w:r>
    </w:p>
    <w:p>
      <w:pPr>
        <w:numPr>
          <w:ilvl w:val="0"/>
          <w:numId w:val="1"/>
        </w:numPr>
        <w:autoSpaceDE w:val="0"/>
        <w:autoSpaceDN w:val="0"/>
        <w:adjustRightInd w:val="0"/>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滤光片校准引入的</w:t>
      </w:r>
      <w:r>
        <w:rPr>
          <w:rFonts w:hint="default" w:ascii="Times New Roman" w:hAnsi="Times New Roman" w:cs="Times New Roman"/>
          <w:sz w:val="24"/>
          <w:szCs w:val="24"/>
          <w:highlight w:val="none"/>
        </w:rPr>
        <w:t>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ex</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em</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rPr>
        <w:t>从公式（A.1）的测量模型中可以看到，输入量</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ex</w:t>
      </w:r>
      <w:r>
        <w:rPr>
          <w:rFonts w:hint="default" w:ascii="Times New Roman" w:hAnsi="Times New Roman" w:eastAsia="宋体" w:cs="Times New Roman"/>
          <w:color w:val="auto"/>
          <w:sz w:val="24"/>
          <w:szCs w:val="24"/>
          <w:highlight w:val="none"/>
          <w:lang w:val="en-US" w:eastAsia="zh-CN"/>
        </w:rPr>
        <w:t>和</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em</w:t>
      </w:r>
      <w:r>
        <w:rPr>
          <w:rFonts w:hint="default" w:ascii="Times New Roman" w:hAnsi="Times New Roman" w:cs="Times New Roman"/>
          <w:sz w:val="24"/>
          <w:szCs w:val="24"/>
          <w:highlight w:val="none"/>
        </w:rPr>
        <w:t>的不确定度来源于</w:t>
      </w:r>
      <w:r>
        <w:rPr>
          <w:rFonts w:hint="default" w:ascii="Times New Roman" w:hAnsi="Times New Roman" w:eastAsia="宋体" w:cs="Times New Roman"/>
          <w:color w:val="auto"/>
          <w:sz w:val="24"/>
          <w:szCs w:val="24"/>
          <w:highlight w:val="none"/>
        </w:rPr>
        <w:t>滤光片</w:t>
      </w:r>
      <w:r>
        <w:rPr>
          <w:rFonts w:hint="default" w:ascii="Times New Roman" w:hAnsi="Times New Roman" w:cs="Times New Roman"/>
          <w:sz w:val="24"/>
          <w:szCs w:val="24"/>
          <w:highlight w:val="none"/>
        </w:rPr>
        <w:t>，由中国计量科学研究院校准证书给出的相对扩展不确定度计算得到相对标准不确定度。</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rPr>
        <w:t>）环境温度的影响</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本规范规定的校准环境的温度条件为(22±5)℃，在此范围内</w:t>
      </w:r>
      <w:r>
        <w:rPr>
          <w:rFonts w:hint="eastAsia" w:cs="Times New Roman"/>
          <w:sz w:val="24"/>
          <w:szCs w:val="24"/>
          <w:highlight w:val="none"/>
          <w:lang w:eastAsia="zh-CN"/>
        </w:rPr>
        <w:t>，</w:t>
      </w:r>
      <w:r>
        <w:rPr>
          <w:rFonts w:hint="default" w:ascii="Times New Roman" w:hAnsi="Times New Roman" w:cs="Times New Roman"/>
          <w:sz w:val="24"/>
          <w:szCs w:val="24"/>
          <w:highlight w:val="none"/>
        </w:rPr>
        <w:t>温度的波动对测量结果影响较小，因此可不予考虑。</w:t>
      </w:r>
    </w:p>
    <w:p>
      <w:pPr>
        <w:pStyle w:val="11"/>
        <w:spacing w:line="360" w:lineRule="auto"/>
        <w:ind w:left="0" w:leftChars="0"/>
        <w:rPr>
          <w:rFonts w:hint="default" w:ascii="Times New Roman" w:hAnsi="Times New Roman" w:cs="Times New Roman"/>
          <w:bCs/>
          <w:sz w:val="24"/>
          <w:szCs w:val="24"/>
          <w:highlight w:val="none"/>
        </w:rPr>
      </w:pPr>
      <w:r>
        <w:rPr>
          <w:rFonts w:hint="default" w:ascii="Times New Roman" w:hAnsi="Times New Roman" w:cs="Times New Roman"/>
          <w:sz w:val="24"/>
          <w:szCs w:val="24"/>
          <w:highlight w:val="none"/>
        </w:rPr>
        <w:t>3.3</w:t>
      </w:r>
      <w:r>
        <w:rPr>
          <w:rFonts w:hint="default" w:ascii="Times New Roman" w:hAnsi="Times New Roman" w:cs="Times New Roman"/>
          <w:bCs/>
          <w:sz w:val="24"/>
          <w:szCs w:val="24"/>
          <w:highlight w:val="none"/>
        </w:rPr>
        <w:t xml:space="preserve"> 测量不确定度评定</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（1）测量重复性引入的标准不确定度</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vertAlign w:val="subscript"/>
          <w:lang w:val="en-US" w:eastAsia="zh-CN"/>
        </w:rPr>
        <w:t>A</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η</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1 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η</w:t>
      </w:r>
      <w:r>
        <w:rPr>
          <w:rFonts w:hint="default" w:ascii="Times New Roman" w:hAnsi="Times New Roman" w:cs="Times New Roman"/>
          <w:sz w:val="24"/>
          <w:szCs w:val="24"/>
          <w:highlight w:val="none"/>
        </w:rPr>
        <w:t>)是测量重复性引入的相对标准不确定度，荧光量子效率重复测量结果如下：</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1422"/>
        <w:gridCol w:w="1422"/>
        <w:gridCol w:w="1422"/>
        <w:gridCol w:w="1459"/>
        <w:gridCol w:w="966"/>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44" w:type="pct"/>
            <w:gridSpan w:val="5"/>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测量值（%）</w:t>
            </w:r>
          </w:p>
        </w:tc>
        <w:tc>
          <w:tcPr>
            <w:tcW w:w="533" w:type="pct"/>
            <w:vMerge w:val="restar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平均值（%）</w:t>
            </w:r>
          </w:p>
        </w:tc>
        <w:tc>
          <w:tcPr>
            <w:tcW w:w="521" w:type="pct"/>
            <w:vMerge w:val="restart"/>
            <w:vAlign w:val="center"/>
          </w:tcPr>
          <w:p>
            <w:pPr>
              <w:rPr>
                <w:rFonts w:hint="default" w:ascii="Times New Roman" w:hAnsi="Times New Roman" w:cs="Times New Roman"/>
                <w:sz w:val="24"/>
                <w:szCs w:val="24"/>
              </w:rPr>
            </w:pPr>
          </w:p>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标准</w:t>
            </w:r>
          </w:p>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84" w:type="pc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w:t>
            </w:r>
          </w:p>
        </w:tc>
        <w:tc>
          <w:tcPr>
            <w:tcW w:w="785" w:type="pc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w:t>
            </w:r>
          </w:p>
        </w:tc>
        <w:tc>
          <w:tcPr>
            <w:tcW w:w="785" w:type="pc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w:t>
            </w:r>
          </w:p>
        </w:tc>
        <w:tc>
          <w:tcPr>
            <w:tcW w:w="785" w:type="pc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w:t>
            </w:r>
          </w:p>
        </w:tc>
        <w:tc>
          <w:tcPr>
            <w:tcW w:w="802" w:type="pc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5</w:t>
            </w:r>
          </w:p>
        </w:tc>
        <w:tc>
          <w:tcPr>
            <w:tcW w:w="533" w:type="pct"/>
            <w:vMerge w:val="continue"/>
            <w:vAlign w:val="center"/>
          </w:tcPr>
          <w:p>
            <w:pPr>
              <w:adjustRightInd w:val="0"/>
              <w:snapToGrid w:val="0"/>
              <w:jc w:val="center"/>
              <w:rPr>
                <w:rFonts w:hint="default" w:ascii="Times New Roman" w:hAnsi="Times New Roman" w:cs="Times New Roman"/>
                <w:sz w:val="24"/>
                <w:szCs w:val="24"/>
                <w:highlight w:val="none"/>
              </w:rPr>
            </w:pPr>
          </w:p>
        </w:tc>
        <w:tc>
          <w:tcPr>
            <w:tcW w:w="521" w:type="pct"/>
            <w:vMerge w:val="continue"/>
            <w:vAlign w:val="center"/>
          </w:tcPr>
          <w:p>
            <w:pPr>
              <w:adjustRightInd w:val="0"/>
              <w:snapToGrid w:val="0"/>
              <w:jc w:val="center"/>
              <w:rPr>
                <w:rFonts w:hint="default" w:ascii="Times New Roman" w:hAnsi="Times New Roman"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01" w:type="dxa"/>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55.6</w:t>
            </w:r>
          </w:p>
        </w:tc>
        <w:tc>
          <w:tcPr>
            <w:tcW w:w="1502" w:type="dxa"/>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54.7</w:t>
            </w:r>
          </w:p>
        </w:tc>
        <w:tc>
          <w:tcPr>
            <w:tcW w:w="1502" w:type="dxa"/>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53.</w:t>
            </w:r>
            <w:r>
              <w:rPr>
                <w:rFonts w:hint="default" w:ascii="Times New Roman" w:hAnsi="Times New Roman" w:cs="Times New Roman"/>
                <w:sz w:val="24"/>
                <w:szCs w:val="24"/>
                <w:highlight w:val="none"/>
                <w:lang w:val="en-US" w:eastAsia="zh-CN" w:bidi="ar"/>
              </w:rPr>
              <w:t>8</w:t>
            </w:r>
          </w:p>
        </w:tc>
        <w:tc>
          <w:tcPr>
            <w:tcW w:w="1502" w:type="dxa"/>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52.6</w:t>
            </w:r>
          </w:p>
        </w:tc>
        <w:tc>
          <w:tcPr>
            <w:tcW w:w="1541" w:type="dxa"/>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54.6</w:t>
            </w:r>
          </w:p>
        </w:tc>
        <w:tc>
          <w:tcPr>
            <w:tcW w:w="533" w:type="pct"/>
            <w:vAlign w:val="center"/>
          </w:tcPr>
          <w:p>
            <w:pPr>
              <w:adjustRightInd w:val="0"/>
              <w:snapToGrid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54.</w:t>
            </w:r>
            <w:r>
              <w:rPr>
                <w:rFonts w:hint="default" w:ascii="Times New Roman" w:hAnsi="Times New Roman" w:cs="Times New Roman"/>
                <w:sz w:val="24"/>
                <w:szCs w:val="24"/>
                <w:highlight w:val="none"/>
                <w:lang w:val="en-US" w:eastAsia="zh-CN"/>
              </w:rPr>
              <w:t>3</w:t>
            </w:r>
          </w:p>
        </w:tc>
        <w:tc>
          <w:tcPr>
            <w:tcW w:w="521" w:type="pct"/>
            <w:vAlign w:val="center"/>
          </w:tcPr>
          <w:p>
            <w:pPr>
              <w:adjustRightInd w:val="0"/>
              <w:snapToGrid w:val="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val="en-US" w:eastAsia="zh-CN" w:bidi="ar"/>
              </w:rPr>
              <w:t>1.1</w:t>
            </w:r>
          </w:p>
        </w:tc>
      </w:tr>
    </w:tbl>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单次测量结果的标准偏差为</w:t>
      </w:r>
      <w:r>
        <w:rPr>
          <w:rFonts w:hint="default" w:ascii="Times New Roman" w:hAnsi="Times New Roman" w:cs="Times New Roman"/>
          <w:sz w:val="24"/>
          <w:szCs w:val="24"/>
          <w:highlight w:val="none"/>
          <w:lang w:val="en-US" w:eastAsia="zh-CN"/>
        </w:rPr>
        <w:t>1.1</w:t>
      </w:r>
      <w:r>
        <w:rPr>
          <w:rFonts w:hint="default" w:ascii="Times New Roman" w:hAnsi="Times New Roman" w:cs="Times New Roman"/>
          <w:sz w:val="24"/>
          <w:szCs w:val="24"/>
          <w:highlight w:val="none"/>
        </w:rPr>
        <w:t>%，则重复测量引入的标准不确定度为：</w:t>
      </w:r>
    </w:p>
    <w:p>
      <w:pPr>
        <w:spacing w:line="360" w:lineRule="auto"/>
        <w:jc w:val="center"/>
        <w:rPr>
          <w:rFonts w:hint="default" w:ascii="Times New Roman" w:hAnsi="Times New Roman" w:eastAsia="等线" w:cs="Times New Roman"/>
          <w:sz w:val="24"/>
          <w:szCs w:val="24"/>
          <w:highlight w:val="none"/>
        </w:rPr>
      </w:pPr>
      <m:oMath>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lang w:val="en-US" w:eastAsia="zh-CN"/>
              </w:rPr>
              <m:t>A</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cs="Times New Roman"/>
                <w:sz w:val="24"/>
                <w:szCs w:val="24"/>
                <w:highlight w:val="none"/>
              </w:rPr>
            </m:ctrlPr>
          </m:e>
        </m:d>
        <m:r>
          <m:rPr/>
          <w:rPr>
            <w:rFonts w:hint="default" w:ascii="Cambria Math" w:hAnsi="Cambria Math" w:cs="Times New Roman"/>
            <w:sz w:val="24"/>
            <w:szCs w:val="24"/>
            <w:highlight w:val="none"/>
          </w:rPr>
          <m:t>=</m:t>
        </m:r>
        <m:f>
          <m:fPr>
            <m:ctrlPr>
              <w:rPr>
                <w:rFonts w:hint="default" w:ascii="Cambria Math" w:hAnsi="Cambria Math" w:cs="Times New Roman"/>
                <w:i/>
                <w:sz w:val="24"/>
                <w:szCs w:val="24"/>
                <w:highlight w:val="none"/>
              </w:rPr>
            </m:ctrlPr>
          </m:fPr>
          <m:num>
            <m:r>
              <m:rPr/>
              <w:rPr>
                <w:rFonts w:hint="default" w:ascii="Cambria Math" w:hAnsi="Cambria Math" w:cs="Times New Roman"/>
                <w:sz w:val="24"/>
                <w:szCs w:val="24"/>
                <w:highlight w:val="none"/>
                <w:lang w:val="en-US" w:eastAsia="zh-CN"/>
              </w:rPr>
              <m:t>1.1</m:t>
            </m:r>
            <m:ctrlPr>
              <w:rPr>
                <w:rFonts w:hint="default" w:ascii="Cambria Math" w:hAnsi="Cambria Math" w:cs="Times New Roman"/>
                <w:i/>
                <w:sz w:val="24"/>
                <w:szCs w:val="24"/>
                <w:highlight w:val="none"/>
              </w:rPr>
            </m:ctrlPr>
          </m:num>
          <m:den>
            <m:rad>
              <m:radPr>
                <m:degHide m:val="1"/>
                <m:ctrlPr>
                  <w:rPr>
                    <w:rFonts w:hint="default" w:ascii="Cambria Math" w:hAnsi="Cambria Math" w:cs="Times New Roman"/>
                    <w:i/>
                    <w:sz w:val="24"/>
                    <w:szCs w:val="24"/>
                    <w:highlight w:val="none"/>
                  </w:rPr>
                </m:ctrlPr>
              </m:radPr>
              <m:deg>
                <m:ctrlPr>
                  <w:rPr>
                    <w:rFonts w:hint="default" w:ascii="Cambria Math" w:hAnsi="Cambria Math" w:cs="Times New Roman"/>
                    <w:i/>
                    <w:sz w:val="24"/>
                    <w:szCs w:val="24"/>
                    <w:highlight w:val="none"/>
                  </w:rPr>
                </m:ctrlPr>
              </m:deg>
              <m:e>
                <m:r>
                  <m:rPr/>
                  <w:rPr>
                    <w:rFonts w:hint="default" w:ascii="Cambria Math" w:hAnsi="Cambria Math" w:cs="Times New Roman"/>
                    <w:sz w:val="24"/>
                    <w:szCs w:val="24"/>
                    <w:highlight w:val="none"/>
                  </w:rPr>
                  <m:t>5</m:t>
                </m:r>
                <m:ctrlPr>
                  <w:rPr>
                    <w:rFonts w:hint="default" w:ascii="Cambria Math" w:hAnsi="Cambria Math" w:cs="Times New Roman"/>
                    <w:i/>
                    <w:sz w:val="24"/>
                    <w:szCs w:val="24"/>
                    <w:highlight w:val="none"/>
                  </w:rPr>
                </m:ctrlPr>
              </m:e>
            </m:rad>
            <m:ctrlPr>
              <w:rPr>
                <w:rFonts w:hint="default" w:ascii="Cambria Math" w:hAnsi="Cambria Math" w:cs="Times New Roman"/>
                <w:i/>
                <w:sz w:val="24"/>
                <w:szCs w:val="24"/>
                <w:highlight w:val="none"/>
              </w:rPr>
            </m:ctrlPr>
          </m:den>
        </m:f>
      </m:oMath>
      <w:r>
        <w:rPr>
          <w:rFonts w:hint="default" w:ascii="Times New Roman" w:hAnsi="Times New Roman" w:eastAsia="等线" w:cs="Times New Roman"/>
          <w:sz w:val="24"/>
          <w:szCs w:val="24"/>
          <w:highlight w:val="none"/>
        </w:rPr>
        <w:t>=0.</w:t>
      </w:r>
      <w:r>
        <w:rPr>
          <w:rFonts w:hint="default" w:ascii="Times New Roman" w:hAnsi="Times New Roman" w:eastAsia="等线" w:cs="Times New Roman"/>
          <w:sz w:val="24"/>
          <w:szCs w:val="24"/>
          <w:highlight w:val="none"/>
          <w:lang w:val="en-US" w:eastAsia="zh-CN"/>
        </w:rPr>
        <w:t>5</w:t>
      </w:r>
      <w:r>
        <w:rPr>
          <w:rFonts w:hint="default" w:ascii="Times New Roman" w:hAnsi="Times New Roman" w:eastAsia="等线" w:cs="Times New Roman"/>
          <w:sz w:val="24"/>
          <w:szCs w:val="24"/>
          <w:highlight w:val="none"/>
        </w:rPr>
        <w:t>%</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（2）波长校准引入的相对标准不确定度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i w:val="0"/>
          <w:iCs w:val="0"/>
          <w:sz w:val="24"/>
          <w:szCs w:val="24"/>
          <w:highlight w:val="none"/>
          <w:vertAlign w:val="subscript"/>
          <w:lang w:val="en-US" w:eastAsia="zh-CN"/>
        </w:rPr>
        <w:t>abs</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λ</w:t>
      </w:r>
      <w:r>
        <w:rPr>
          <w:rFonts w:hint="default" w:ascii="Times New Roman" w:hAnsi="Times New Roman" w:cs="Times New Roman"/>
          <w:i w:val="0"/>
          <w:iCs w:val="0"/>
          <w:sz w:val="24"/>
          <w:szCs w:val="24"/>
          <w:highlight w:val="none"/>
          <w:vertAlign w:val="subscript"/>
          <w:lang w:val="en-US" w:eastAsia="zh-CN"/>
        </w:rPr>
        <w:t>em</w:t>
      </w:r>
      <w:r>
        <w:rPr>
          <w:rFonts w:hint="default" w:ascii="Times New Roman" w:hAnsi="Times New Roman" w:cs="Times New Roman"/>
          <w:sz w:val="24"/>
          <w:szCs w:val="24"/>
          <w:highlight w:val="none"/>
        </w:rPr>
        <w:t>)</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证书中标准汞氩灯的扩展不确定度</w:t>
      </w:r>
      <w:r>
        <w:rPr>
          <w:rFonts w:hint="default" w:ascii="Times New Roman" w:hAnsi="Times New Roman" w:eastAsia="宋体" w:cs="Times New Roman"/>
          <w:i/>
          <w:iCs/>
          <w:color w:val="auto"/>
          <w:sz w:val="24"/>
          <w:szCs w:val="24"/>
          <w:highlight w:val="none"/>
        </w:rPr>
        <w:t>U</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i/>
          <w:iCs/>
          <w:color w:val="auto"/>
          <w:sz w:val="24"/>
          <w:szCs w:val="24"/>
          <w:highlight w:val="none"/>
        </w:rPr>
        <w:t>λ</w:t>
      </w:r>
      <w:r>
        <w:rPr>
          <w:rFonts w:hint="default" w:ascii="Times New Roman" w:hAnsi="Times New Roman" w:eastAsia="宋体" w:cs="Times New Roman"/>
          <w:color w:val="auto"/>
          <w:sz w:val="24"/>
          <w:szCs w:val="24"/>
          <w:highlight w:val="none"/>
        </w:rPr>
        <w:t>)为0.1 nm，包含因子</w:t>
      </w:r>
      <w:r>
        <w:rPr>
          <w:rFonts w:hint="default" w:ascii="Times New Roman" w:hAnsi="Times New Roman" w:eastAsia="宋体" w:cs="Times New Roman"/>
          <w:i/>
          <w:iCs/>
          <w:color w:val="auto"/>
          <w:sz w:val="24"/>
          <w:szCs w:val="24"/>
          <w:highlight w:val="none"/>
        </w:rPr>
        <w:t>k</w:t>
      </w: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激发波长处（347 nm）的相对不确定度：</w:t>
      </w:r>
    </w:p>
    <w:p>
      <w:pPr>
        <w:spacing w:line="360" w:lineRule="auto"/>
        <w:ind w:firstLine="420"/>
        <w:rPr>
          <w:rFonts w:hint="default" w:ascii="Times New Roman" w:hAnsi="Times New Roman" w:eastAsia="宋体" w:cs="Times New Roman"/>
          <w:color w:val="auto"/>
          <w:sz w:val="24"/>
          <w:szCs w:val="24"/>
          <w:highlight w:val="none"/>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rPr>
                <m:t>rel</m:t>
              </m:r>
              <m:ctrlPr>
                <w:rPr>
                  <w:rFonts w:hint="default" w:ascii="Cambria Math" w:hAnsi="Cambria Math" w:eastAsia="宋体" w:cs="Times New Roman"/>
                  <w:i/>
                  <w:color w:val="auto"/>
                  <w:sz w:val="24"/>
                  <w:szCs w:val="24"/>
                  <w:highlight w:val="none"/>
                </w:rPr>
              </m:ctrlPr>
            </m:sub>
          </m:sSub>
          <m:r>
            <m:rPr>
              <m:sty m:val="p"/>
            </m:rPr>
            <w:rPr>
              <w:rFonts w:hint="default" w:ascii="Cambria Math" w:hAnsi="Cambria Math" w:eastAsia="宋体" w:cs="Times New Roman"/>
              <w:color w:val="auto"/>
              <w:sz w:val="24"/>
              <w:szCs w:val="24"/>
              <w:highlight w:val="none"/>
            </w:rPr>
            <m:t>(</m:t>
          </m:r>
          <m:sSub>
            <m:sSubPr>
              <m:ctrlPr>
                <w:rPr>
                  <w:rFonts w:hint="default" w:ascii="Cambria Math" w:hAnsi="Cambria Math" w:eastAsia="宋体" w:cs="Times New Roman"/>
                  <w:b w:val="0"/>
                  <w:i w:val="0"/>
                  <w:color w:val="auto"/>
                  <w:sz w:val="24"/>
                  <w:szCs w:val="24"/>
                  <w:highlight w:val="none"/>
                  <w:vertAlign w:val="subscript"/>
                </w:rPr>
              </m:ctrlPr>
            </m:sSubPr>
            <m:e>
              <m:r>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b w:val="0"/>
                  <w:i w:val="0"/>
                  <w:color w:val="auto"/>
                  <w:sz w:val="24"/>
                  <w:szCs w:val="24"/>
                  <w:highlight w:val="none"/>
                  <w:vertAlign w:val="subscript"/>
                </w:rPr>
              </m:ctrlPr>
            </m:e>
            <m:sub>
              <m:r>
                <m:rPr>
                  <m:sty m:val="p"/>
                </m:rPr>
                <w:rPr>
                  <w:rFonts w:hint="default" w:ascii="Cambria Math" w:hAnsi="Cambria Math" w:eastAsia="宋体" w:cs="Times New Roman"/>
                  <w:color w:val="auto"/>
                  <w:sz w:val="24"/>
                  <w:szCs w:val="24"/>
                  <w:highlight w:val="none"/>
                  <w:vertAlign w:val="subscript"/>
                  <w:lang w:val="en-US" w:eastAsia="zh-CN"/>
                </w:rPr>
                <m:t>abs</m:t>
              </m:r>
              <m:ctrlPr>
                <w:rPr>
                  <w:rFonts w:hint="default" w:ascii="Cambria Math" w:hAnsi="Cambria Math" w:eastAsia="宋体" w:cs="Times New Roman"/>
                  <w:b w:val="0"/>
                  <w:i w:val="0"/>
                  <w:color w:val="auto"/>
                  <w:sz w:val="24"/>
                  <w:szCs w:val="24"/>
                  <w:highlight w:val="none"/>
                  <w:vertAlign w:val="subscript"/>
                </w:rPr>
              </m:ctrlPr>
            </m:sub>
          </m:sSub>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color w:val="auto"/>
                  <w:sz w:val="24"/>
                  <w:szCs w:val="24"/>
                  <w:highlight w:val="none"/>
                </w:rPr>
              </m:ctrlPr>
            </m:fPr>
            <m:num>
              <m:r>
                <m:rPr/>
                <w:rPr>
                  <w:rFonts w:hint="default" w:ascii="Cambria Math" w:hAnsi="Cambria Math" w:eastAsia="宋体" w:cs="Times New Roman"/>
                  <w:color w:val="auto"/>
                  <w:sz w:val="24"/>
                  <w:szCs w:val="24"/>
                  <w:highlight w:val="none"/>
                </w:rPr>
                <m:t>U</m:t>
              </m:r>
              <m:d>
                <m:dPr>
                  <m:ctrlPr>
                    <w:rPr>
                      <w:rFonts w:hint="default" w:ascii="Cambria Math" w:hAnsi="Cambria Math" w:eastAsia="宋体" w:cs="Times New Roman"/>
                      <w:i/>
                      <w:color w:val="auto"/>
                      <w:sz w:val="24"/>
                      <w:szCs w:val="24"/>
                      <w:highlight w:val="none"/>
                    </w:rPr>
                  </m:ctrlPr>
                </m:dPr>
                <m:e>
                  <m:r>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i/>
                      <w:color w:val="auto"/>
                      <w:sz w:val="24"/>
                      <w:szCs w:val="24"/>
                      <w:highlight w:val="none"/>
                    </w:rPr>
                  </m:ctrlPr>
                </m:e>
              </m:d>
              <m:ctrlPr>
                <w:rPr>
                  <w:rFonts w:hint="default" w:ascii="Cambria Math" w:hAnsi="Cambria Math" w:eastAsia="宋体" w:cs="Times New Roman"/>
                  <w:color w:val="auto"/>
                  <w:sz w:val="24"/>
                  <w:szCs w:val="24"/>
                  <w:highlight w:val="none"/>
                </w:rPr>
              </m:ctrlPr>
            </m:num>
            <m:den>
              <m:sSub>
                <m:sSubPr>
                  <m:ctrlPr>
                    <w:rPr>
                      <w:rFonts w:hint="default" w:ascii="Cambria Math" w:hAnsi="Cambria Math" w:eastAsia="宋体" w:cs="Times New Roman"/>
                      <w:b w:val="0"/>
                      <w:i w:val="0"/>
                      <w:color w:val="auto"/>
                      <w:sz w:val="24"/>
                      <w:szCs w:val="24"/>
                      <w:highlight w:val="none"/>
                      <w:vertAlign w:val="subscript"/>
                    </w:rPr>
                  </m:ctrlPr>
                </m:sSubPr>
                <m:e>
                  <m:r>
                    <m:rPr>
                      <m:sty m:val="p"/>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b w:val="0"/>
                      <w:i w:val="0"/>
                      <w:color w:val="auto"/>
                      <w:sz w:val="24"/>
                      <w:szCs w:val="24"/>
                      <w:highlight w:val="none"/>
                      <w:vertAlign w:val="subscript"/>
                    </w:rPr>
                  </m:ctrlPr>
                </m:e>
                <m:sub>
                  <m:r>
                    <m:rPr>
                      <m:sty m:val="p"/>
                    </m:rPr>
                    <w:rPr>
                      <w:rFonts w:hint="default" w:ascii="Cambria Math" w:hAnsi="Cambria Math" w:eastAsia="宋体" w:cs="Times New Roman"/>
                      <w:color w:val="auto"/>
                      <w:sz w:val="24"/>
                      <w:szCs w:val="24"/>
                      <w:highlight w:val="none"/>
                      <w:vertAlign w:val="subscript"/>
                      <w:lang w:val="en-US" w:eastAsia="zh-CN"/>
                    </w:rPr>
                    <m:t>abs</m:t>
                  </m:r>
                  <m:ctrlPr>
                    <w:rPr>
                      <w:rFonts w:hint="default" w:ascii="Cambria Math" w:hAnsi="Cambria Math" w:eastAsia="宋体" w:cs="Times New Roman"/>
                      <w:b w:val="0"/>
                      <w:i w:val="0"/>
                      <w:color w:val="auto"/>
                      <w:sz w:val="24"/>
                      <w:szCs w:val="24"/>
                      <w:highlight w:val="none"/>
                      <w:vertAlign w:val="subscript"/>
                    </w:rPr>
                  </m:ctrlPr>
                </m:sub>
              </m:sSub>
              <m:r>
                <m:rPr/>
                <w:rPr>
                  <w:rFonts w:hint="default" w:ascii="Cambria Math" w:hAnsi="Cambria Math" w:eastAsia="宋体" w:cs="Times New Roman"/>
                  <w:color w:val="auto"/>
                  <w:sz w:val="24"/>
                  <w:szCs w:val="24"/>
                  <w:highlight w:val="none"/>
                </w:rPr>
                <m:t>k</m:t>
              </m:r>
              <m:ctrlPr>
                <w:rPr>
                  <w:rFonts w:hint="default" w:ascii="Cambria Math" w:hAnsi="Cambria Math" w:eastAsia="宋体" w:cs="Times New Roman"/>
                  <w:color w:val="auto"/>
                  <w:sz w:val="24"/>
                  <w:szCs w:val="24"/>
                  <w:highlight w:val="none"/>
                </w:rPr>
              </m:ctrlPr>
            </m:den>
          </m:f>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color w:val="auto"/>
                  <w:sz w:val="24"/>
                  <w:szCs w:val="24"/>
                  <w:highlight w:val="none"/>
                </w:rPr>
              </m:ctrlPr>
            </m:fPr>
            <m:num>
              <m:r>
                <m:rPr>
                  <m:sty m:val="p"/>
                </m:rPr>
                <w:rPr>
                  <w:rFonts w:hint="default" w:ascii="Cambria Math" w:hAnsi="Cambria Math" w:eastAsia="宋体" w:cs="Times New Roman"/>
                  <w:color w:val="auto"/>
                  <w:sz w:val="24"/>
                  <w:szCs w:val="24"/>
                  <w:highlight w:val="none"/>
                </w:rPr>
                <m:t>0.</m:t>
              </m:r>
              <m:r>
                <m:rPr>
                  <m:sty m:val="p"/>
                </m:rPr>
                <w:rPr>
                  <w:rFonts w:hint="default" w:ascii="Cambria Math" w:hAnsi="Cambria Math" w:eastAsia="宋体" w:cs="Times New Roman"/>
                  <w:color w:val="auto"/>
                  <w:sz w:val="24"/>
                  <w:szCs w:val="24"/>
                  <w:highlight w:val="none"/>
                  <w:lang w:val="en-US" w:eastAsia="zh-CN"/>
                </w:rPr>
                <m:t>1 nm</m:t>
              </m:r>
              <m:ctrlPr>
                <w:rPr>
                  <w:rFonts w:hint="default" w:ascii="Cambria Math" w:hAnsi="Cambria Math" w:eastAsia="宋体" w:cs="Times New Roman"/>
                  <w:color w:val="auto"/>
                  <w:sz w:val="24"/>
                  <w:szCs w:val="24"/>
                  <w:highlight w:val="none"/>
                </w:rPr>
              </m:ctrlPr>
            </m:num>
            <m:den>
              <m:r>
                <m:rPr>
                  <m:sty m:val="p"/>
                </m:rPr>
                <w:rPr>
                  <w:rFonts w:hint="default" w:ascii="Cambria Math" w:hAnsi="Cambria Math" w:eastAsia="宋体" w:cs="Times New Roman"/>
                  <w:color w:val="auto"/>
                  <w:sz w:val="24"/>
                  <w:szCs w:val="24"/>
                  <w:highlight w:val="none"/>
                </w:rPr>
                <m:t>6</m:t>
              </m:r>
              <m:r>
                <m:rPr>
                  <m:sty m:val="p"/>
                </m:rPr>
                <w:rPr>
                  <w:rFonts w:hint="default" w:ascii="Cambria Math" w:hAnsi="Cambria Math" w:eastAsia="宋体" w:cs="Times New Roman"/>
                  <w:color w:val="auto"/>
                  <w:sz w:val="24"/>
                  <w:szCs w:val="24"/>
                  <w:highlight w:val="none"/>
                  <w:lang w:val="en-US" w:eastAsia="zh-CN"/>
                </w:rPr>
                <m:t>94 nm</m:t>
              </m:r>
              <m:ctrlPr>
                <w:rPr>
                  <w:rFonts w:hint="default" w:ascii="Cambria Math" w:hAnsi="Cambria Math" w:eastAsia="宋体" w:cs="Times New Roman"/>
                  <w:color w:val="auto"/>
                  <w:sz w:val="24"/>
                  <w:szCs w:val="24"/>
                  <w:highlight w:val="none"/>
                </w:rPr>
              </m:ctrlPr>
            </m:den>
          </m:f>
          <m:r>
            <m:rPr/>
            <w:rPr>
              <w:rFonts w:hint="default" w:ascii="Cambria Math" w:hAnsi="Cambria Math" w:eastAsia="宋体" w:cs="Times New Roman"/>
              <w:color w:val="auto"/>
              <w:sz w:val="24"/>
              <w:szCs w:val="24"/>
              <w:highlight w:val="none"/>
            </w:rPr>
            <m:t>=0.0</m:t>
          </m:r>
          <m:r>
            <m:rPr/>
            <w:rPr>
              <w:rFonts w:hint="default" w:ascii="Cambria Math" w:hAnsi="Cambria Math" w:eastAsia="宋体" w:cs="Times New Roman"/>
              <w:color w:val="auto"/>
              <w:sz w:val="24"/>
              <w:szCs w:val="24"/>
              <w:highlight w:val="none"/>
              <w:lang w:val="en-US" w:eastAsia="zh-CN"/>
            </w:rPr>
            <m:t>14</m:t>
          </m:r>
          <m:r>
            <m:rPr/>
            <w:rPr>
              <w:rFonts w:hint="default" w:ascii="Cambria Math" w:hAnsi="Cambria Math" w:eastAsia="宋体" w:cs="Times New Roman"/>
              <w:color w:val="auto"/>
              <w:sz w:val="24"/>
              <w:szCs w:val="24"/>
              <w:highlight w:val="none"/>
            </w:rPr>
            <m:t>%</m:t>
          </m:r>
        </m:oMath>
      </m:oMathPara>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发射光波段（37</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 xml:space="preserve"> nm-</w:t>
      </w:r>
      <w:r>
        <w:rPr>
          <w:rFonts w:hint="default" w:ascii="Times New Roman" w:hAnsi="Times New Roman" w:eastAsia="宋体"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rPr>
        <w:t>00 nm）</w:t>
      </w:r>
      <w:r>
        <w:rPr>
          <w:rFonts w:hint="default" w:ascii="Times New Roman" w:hAnsi="Times New Roman" w:eastAsia="宋体" w:cs="Times New Roman"/>
          <w:color w:val="auto"/>
          <w:sz w:val="24"/>
          <w:szCs w:val="24"/>
          <w:highlight w:val="none"/>
          <w:lang w:val="en-US" w:eastAsia="zh-CN"/>
        </w:rPr>
        <w:t>的</w:t>
      </w:r>
      <w:r>
        <w:rPr>
          <w:rFonts w:hint="default" w:ascii="Times New Roman" w:hAnsi="Times New Roman" w:eastAsia="宋体" w:cs="Times New Roman"/>
          <w:color w:val="auto"/>
          <w:sz w:val="24"/>
          <w:szCs w:val="24"/>
          <w:highlight w:val="none"/>
        </w:rPr>
        <w:t>最大相对</w:t>
      </w:r>
      <w:r>
        <w:rPr>
          <w:rFonts w:hint="default" w:ascii="Times New Roman" w:hAnsi="Times New Roman" w:eastAsia="宋体" w:cs="Times New Roman"/>
          <w:color w:val="auto"/>
          <w:sz w:val="24"/>
          <w:szCs w:val="24"/>
          <w:highlight w:val="none"/>
          <w:lang w:val="en-US" w:eastAsia="zh-CN"/>
        </w:rPr>
        <w:t>标准</w:t>
      </w:r>
      <w:r>
        <w:rPr>
          <w:rFonts w:hint="default" w:ascii="Times New Roman" w:hAnsi="Times New Roman" w:eastAsia="宋体" w:cs="Times New Roman"/>
          <w:color w:val="auto"/>
          <w:sz w:val="24"/>
          <w:szCs w:val="24"/>
          <w:highlight w:val="none"/>
        </w:rPr>
        <w:t>不确定度</w:t>
      </w:r>
      <w:r>
        <w:rPr>
          <w:rFonts w:hint="default" w:ascii="Times New Roman" w:hAnsi="Times New Roman" w:eastAsia="宋体" w:cs="Times New Roman"/>
          <w:color w:val="auto"/>
          <w:sz w:val="24"/>
          <w:szCs w:val="24"/>
          <w:highlight w:val="none"/>
          <w:lang w:val="en-US" w:eastAsia="zh-CN"/>
        </w:rPr>
        <w:t>为：</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lang w:val="en-US" w:eastAsia="zh-CN"/>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rPr>
                <m:t xml:space="preserve"> rel</m:t>
              </m:r>
              <m:ctrlPr>
                <w:rPr>
                  <w:rFonts w:hint="default" w:ascii="Cambria Math" w:hAnsi="Cambria Math" w:eastAsia="宋体" w:cs="Times New Roman"/>
                  <w:i/>
                  <w:color w:val="auto"/>
                  <w:sz w:val="24"/>
                  <w:szCs w:val="24"/>
                  <w:highlight w:val="none"/>
                </w:rPr>
              </m:ctrlPr>
            </m:sub>
          </m:sSub>
          <m:r>
            <m:rPr>
              <m:sty m:val="p"/>
            </m:rPr>
            <w:rPr>
              <w:rFonts w:hint="default" w:ascii="Cambria Math" w:hAnsi="Cambria Math" w:eastAsia="宋体" w:cs="Times New Roman"/>
              <w:color w:val="auto"/>
              <w:sz w:val="24"/>
              <w:szCs w:val="24"/>
              <w:highlight w:val="none"/>
            </w:rPr>
            <m:t>(</m:t>
          </m:r>
          <m:sSub>
            <m:sSubPr>
              <m:ctrlPr>
                <w:rPr>
                  <w:rFonts w:hint="default" w:ascii="Cambria Math" w:hAnsi="Cambria Math" w:eastAsia="宋体" w:cs="Times New Roman"/>
                  <w:b w:val="0"/>
                  <w:i w:val="0"/>
                  <w:color w:val="auto"/>
                  <w:sz w:val="24"/>
                  <w:szCs w:val="24"/>
                  <w:highlight w:val="none"/>
                  <w:vertAlign w:val="subscript"/>
                </w:rPr>
              </m:ctrlPr>
            </m:sSubPr>
            <m:e>
              <m:r>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b w:val="0"/>
                  <w:i w:val="0"/>
                  <w:color w:val="auto"/>
                  <w:sz w:val="24"/>
                  <w:szCs w:val="24"/>
                  <w:highlight w:val="none"/>
                  <w:vertAlign w:val="subscript"/>
                </w:rPr>
              </m:ctrlPr>
            </m:e>
            <m:sub>
              <m:r>
                <m:rPr>
                  <m:sty m:val="p"/>
                </m:rPr>
                <w:rPr>
                  <w:rFonts w:hint="default" w:ascii="Cambria Math" w:hAnsi="Cambria Math" w:eastAsia="宋体" w:cs="Times New Roman"/>
                  <w:color w:val="auto"/>
                  <w:sz w:val="24"/>
                  <w:szCs w:val="24"/>
                  <w:highlight w:val="none"/>
                  <w:vertAlign w:val="subscript"/>
                  <w:lang w:val="en-US" w:eastAsia="zh-CN"/>
                </w:rPr>
                <m:t>em</m:t>
              </m:r>
              <m:ctrlPr>
                <w:rPr>
                  <w:rFonts w:hint="default" w:ascii="Cambria Math" w:hAnsi="Cambria Math" w:eastAsia="宋体" w:cs="Times New Roman"/>
                  <w:b w:val="0"/>
                  <w:i w:val="0"/>
                  <w:color w:val="auto"/>
                  <w:sz w:val="24"/>
                  <w:szCs w:val="24"/>
                  <w:highlight w:val="none"/>
                  <w:vertAlign w:val="subscript"/>
                </w:rPr>
              </m:ctrlPr>
            </m:sub>
          </m:sSub>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color w:val="auto"/>
                  <w:sz w:val="24"/>
                  <w:szCs w:val="24"/>
                  <w:highlight w:val="none"/>
                </w:rPr>
              </m:ctrlPr>
            </m:fPr>
            <m:num>
              <m:r>
                <m:rPr/>
                <w:rPr>
                  <w:rFonts w:hint="default" w:ascii="Cambria Math" w:hAnsi="Cambria Math" w:eastAsia="宋体" w:cs="Times New Roman"/>
                  <w:color w:val="auto"/>
                  <w:sz w:val="24"/>
                  <w:szCs w:val="24"/>
                  <w:highlight w:val="none"/>
                </w:rPr>
                <m:t>U</m:t>
              </m:r>
              <m:d>
                <m:dPr>
                  <m:ctrlPr>
                    <w:rPr>
                      <w:rFonts w:hint="default" w:ascii="Cambria Math" w:hAnsi="Cambria Math" w:eastAsia="宋体" w:cs="Times New Roman"/>
                      <w:i/>
                      <w:color w:val="auto"/>
                      <w:sz w:val="24"/>
                      <w:szCs w:val="24"/>
                      <w:highlight w:val="none"/>
                    </w:rPr>
                  </m:ctrlPr>
                </m:dPr>
                <m:e>
                  <m:r>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i/>
                      <w:color w:val="auto"/>
                      <w:sz w:val="24"/>
                      <w:szCs w:val="24"/>
                      <w:highlight w:val="none"/>
                    </w:rPr>
                  </m:ctrlPr>
                </m:e>
              </m:d>
              <m:ctrlPr>
                <w:rPr>
                  <w:rFonts w:hint="default" w:ascii="Cambria Math" w:hAnsi="Cambria Math" w:eastAsia="宋体" w:cs="Times New Roman"/>
                  <w:color w:val="auto"/>
                  <w:sz w:val="24"/>
                  <w:szCs w:val="24"/>
                  <w:highlight w:val="none"/>
                </w:rPr>
              </m:ctrlPr>
            </m:num>
            <m:den>
              <m:sSub>
                <m:sSubPr>
                  <m:ctrlPr>
                    <w:rPr>
                      <w:rFonts w:hint="default" w:ascii="Cambria Math" w:hAnsi="Cambria Math" w:eastAsia="宋体" w:cs="Times New Roman"/>
                      <w:b w:val="0"/>
                      <w:i w:val="0"/>
                      <w:color w:val="auto"/>
                      <w:sz w:val="24"/>
                      <w:szCs w:val="24"/>
                      <w:highlight w:val="none"/>
                      <w:vertAlign w:val="subscript"/>
                    </w:rPr>
                  </m:ctrlPr>
                </m:sSubPr>
                <m:e>
                  <m:r>
                    <m:rPr>
                      <m:sty m:val="p"/>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b w:val="0"/>
                      <w:i w:val="0"/>
                      <w:color w:val="auto"/>
                      <w:sz w:val="24"/>
                      <w:szCs w:val="24"/>
                      <w:highlight w:val="none"/>
                      <w:vertAlign w:val="subscript"/>
                    </w:rPr>
                  </m:ctrlPr>
                </m:e>
                <m:sub>
                  <m:r>
                    <m:rPr>
                      <m:sty m:val="p"/>
                    </m:rPr>
                    <w:rPr>
                      <w:rFonts w:hint="default" w:ascii="Cambria Math" w:hAnsi="Cambria Math" w:cs="Times New Roman"/>
                      <w:color w:val="auto"/>
                      <w:sz w:val="24"/>
                      <w:szCs w:val="24"/>
                      <w:highlight w:val="none"/>
                      <w:vertAlign w:val="subscript"/>
                      <w:lang w:val="en-US" w:eastAsia="zh-CN"/>
                    </w:rPr>
                    <m:t>em</m:t>
                  </m:r>
                  <m:ctrlPr>
                    <w:rPr>
                      <w:rFonts w:hint="default" w:ascii="Cambria Math" w:hAnsi="Cambria Math" w:eastAsia="宋体" w:cs="Times New Roman"/>
                      <w:b w:val="0"/>
                      <w:i w:val="0"/>
                      <w:color w:val="auto"/>
                      <w:sz w:val="24"/>
                      <w:szCs w:val="24"/>
                      <w:highlight w:val="none"/>
                      <w:vertAlign w:val="subscript"/>
                    </w:rPr>
                  </m:ctrlPr>
                </m:sub>
              </m:sSub>
              <m:r>
                <m:rPr/>
                <w:rPr>
                  <w:rFonts w:hint="default" w:ascii="Cambria Math" w:hAnsi="Cambria Math" w:eastAsia="宋体" w:cs="Times New Roman"/>
                  <w:color w:val="auto"/>
                  <w:sz w:val="24"/>
                  <w:szCs w:val="24"/>
                  <w:highlight w:val="none"/>
                </w:rPr>
                <m:t>k</m:t>
              </m:r>
              <m:ctrlPr>
                <w:rPr>
                  <w:rFonts w:hint="default" w:ascii="Cambria Math" w:hAnsi="Cambria Math" w:eastAsia="宋体" w:cs="Times New Roman"/>
                  <w:color w:val="auto"/>
                  <w:sz w:val="24"/>
                  <w:szCs w:val="24"/>
                  <w:highlight w:val="none"/>
                </w:rPr>
              </m:ctrlPr>
            </m:den>
          </m:f>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color w:val="auto"/>
                  <w:sz w:val="24"/>
                  <w:szCs w:val="24"/>
                  <w:highlight w:val="none"/>
                </w:rPr>
              </m:ctrlPr>
            </m:fPr>
            <m:num>
              <m:r>
                <m:rPr>
                  <m:sty m:val="p"/>
                </m:rPr>
                <w:rPr>
                  <w:rFonts w:hint="default" w:ascii="Cambria Math" w:hAnsi="Cambria Math" w:eastAsia="宋体" w:cs="Times New Roman"/>
                  <w:color w:val="auto"/>
                  <w:sz w:val="24"/>
                  <w:szCs w:val="24"/>
                  <w:highlight w:val="none"/>
                </w:rPr>
                <m:t>0.</m:t>
              </m:r>
              <m:r>
                <m:rPr>
                  <m:sty m:val="p"/>
                </m:rPr>
                <w:rPr>
                  <w:rFonts w:hint="default" w:ascii="Cambria Math" w:hAnsi="Cambria Math" w:eastAsia="宋体" w:cs="Times New Roman"/>
                  <w:color w:val="auto"/>
                  <w:sz w:val="24"/>
                  <w:szCs w:val="24"/>
                  <w:highlight w:val="none"/>
                  <w:lang w:val="en-US" w:eastAsia="zh-CN"/>
                </w:rPr>
                <m:t>1 nm</m:t>
              </m:r>
              <m:ctrlPr>
                <w:rPr>
                  <w:rFonts w:hint="default" w:ascii="Cambria Math" w:hAnsi="Cambria Math" w:eastAsia="宋体" w:cs="Times New Roman"/>
                  <w:color w:val="auto"/>
                  <w:sz w:val="24"/>
                  <w:szCs w:val="24"/>
                  <w:highlight w:val="none"/>
                </w:rPr>
              </m:ctrlPr>
            </m:num>
            <m:den>
              <m:r>
                <m:rPr>
                  <m:sty m:val="p"/>
                </m:rPr>
                <w:rPr>
                  <w:rFonts w:hint="default" w:ascii="Cambria Math" w:hAnsi="Cambria Math" w:eastAsia="宋体" w:cs="Times New Roman"/>
                  <w:color w:val="auto"/>
                  <w:sz w:val="24"/>
                  <w:szCs w:val="24"/>
                  <w:highlight w:val="none"/>
                  <w:lang w:val="en-US" w:eastAsia="zh-CN"/>
                </w:rPr>
                <m:t>750 nm</m:t>
              </m:r>
              <m:ctrlPr>
                <w:rPr>
                  <w:rFonts w:hint="default" w:ascii="Cambria Math" w:hAnsi="Cambria Math" w:eastAsia="宋体" w:cs="Times New Roman"/>
                  <w:color w:val="auto"/>
                  <w:sz w:val="24"/>
                  <w:szCs w:val="24"/>
                  <w:highlight w:val="none"/>
                </w:rPr>
              </m:ctrlPr>
            </m:den>
          </m:f>
          <m:r>
            <m:rPr/>
            <w:rPr>
              <w:rFonts w:hint="default" w:ascii="Cambria Math" w:hAnsi="Cambria Math" w:eastAsia="宋体" w:cs="Times New Roman"/>
              <w:color w:val="auto"/>
              <w:sz w:val="24"/>
              <w:szCs w:val="24"/>
              <w:highlight w:val="none"/>
            </w:rPr>
            <m:t>=0.0</m:t>
          </m:r>
          <m:r>
            <m:rPr/>
            <w:rPr>
              <w:rFonts w:hint="default" w:ascii="Cambria Math" w:hAnsi="Cambria Math" w:eastAsia="宋体" w:cs="Times New Roman"/>
              <w:color w:val="auto"/>
              <w:sz w:val="24"/>
              <w:szCs w:val="24"/>
              <w:highlight w:val="none"/>
              <w:lang w:val="en-US" w:eastAsia="zh-CN"/>
            </w:rPr>
            <m:t>13</m:t>
          </m:r>
          <m:r>
            <m:rPr/>
            <w:rPr>
              <w:rFonts w:hint="default" w:ascii="Cambria Math" w:hAnsi="Cambria Math" w:eastAsia="宋体" w:cs="Times New Roman"/>
              <w:color w:val="auto"/>
              <w:sz w:val="24"/>
              <w:szCs w:val="24"/>
              <w:highlight w:val="none"/>
            </w:rPr>
            <m:t>%</m:t>
          </m:r>
        </m:oMath>
      </m:oMathPara>
    </w:p>
    <w:p>
      <w:pPr>
        <w:numPr>
          <w:ilvl w:val="0"/>
          <w:numId w:val="2"/>
        </w:numPr>
        <w:spacing w:line="360" w:lineRule="auto"/>
        <w:ind w:firstLine="0" w:firstLineChars="0"/>
        <w:rPr>
          <w:rFonts w:hint="default" w:ascii="Times New Roman" w:hAnsi="Times New Roman" w:eastAsia="宋体" w:cs="Times New Roman"/>
          <w:color w:val="auto"/>
          <w:sz w:val="24"/>
          <w:szCs w:val="24"/>
          <w:lang w:val="en-US" w:eastAsia="zh-CN"/>
        </w:rPr>
      </w:pPr>
      <w:r>
        <w:rPr>
          <w:rFonts w:hint="default" w:ascii="Times New Roman" w:hAnsi="Times New Roman" w:cs="Times New Roman"/>
          <w:sz w:val="24"/>
          <w:szCs w:val="24"/>
          <w:highlight w:val="none"/>
        </w:rPr>
        <w:t>荧光相对强度校准引入的相对标准不确定度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lang w:val="en-US" w:eastAsia="zh-CN"/>
        </w:rPr>
        <w:t>C</w:t>
      </w:r>
      <w:r>
        <w:rPr>
          <w:rFonts w:hint="default" w:ascii="Times New Roman" w:hAnsi="Times New Roman" w:cs="Times New Roman"/>
          <w:i w:val="0"/>
          <w:iCs w:val="0"/>
          <w:sz w:val="24"/>
          <w:szCs w:val="24"/>
          <w:highlight w:val="none"/>
          <w:vertAlign w:val="subscript"/>
          <w:lang w:val="en-US" w:eastAsia="zh-CN"/>
        </w:rPr>
        <w:t>ex</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lang w:val="en-US" w:eastAsia="zh-CN"/>
        </w:rPr>
        <w:t>C</w:t>
      </w:r>
      <w:r>
        <w:rPr>
          <w:rFonts w:hint="default" w:ascii="Times New Roman" w:hAnsi="Times New Roman" w:cs="Times New Roman"/>
          <w:i w:val="0"/>
          <w:iCs w:val="0"/>
          <w:sz w:val="24"/>
          <w:szCs w:val="24"/>
          <w:highlight w:val="none"/>
          <w:vertAlign w:val="subscript"/>
          <w:lang w:val="en-US" w:eastAsia="zh-CN"/>
        </w:rPr>
        <w:t>em</w:t>
      </w:r>
      <w:r>
        <w:rPr>
          <w:rFonts w:hint="default" w:ascii="Times New Roman" w:hAnsi="Times New Roman" w:cs="Times New Roman"/>
          <w:sz w:val="24"/>
          <w:szCs w:val="24"/>
          <w:highlight w:val="none"/>
        </w:rPr>
        <w:t>)</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重复测量标准辐射源的光谱10次，并在350 nm处将氘灯和卤钨灯的光谱连接起来得到10次光谱，如图6-1所示，不同颜色代表不同的测量光谱。</w:t>
      </w:r>
    </w:p>
    <w:p>
      <w:pPr>
        <w:autoSpaceDE w:val="0"/>
        <w:autoSpaceDN w:val="0"/>
        <w:adjustRightInd w:val="0"/>
        <w:spacing w:line="360" w:lineRule="auto"/>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drawing>
          <wp:inline distT="0" distB="0" distL="114300" distR="114300">
            <wp:extent cx="2740660" cy="2140585"/>
            <wp:effectExtent l="0" t="0" r="2540" b="5715"/>
            <wp:docPr id="23" name="图片 23" descr="图5-测量重复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图5-测量重复性"/>
                    <pic:cNvPicPr>
                      <a:picLocks noChangeAspect="1"/>
                    </pic:cNvPicPr>
                  </pic:nvPicPr>
                  <pic:blipFill>
                    <a:blip r:embed="rId10"/>
                    <a:stretch>
                      <a:fillRect/>
                    </a:stretch>
                  </pic:blipFill>
                  <pic:spPr>
                    <a:xfrm>
                      <a:off x="0" y="0"/>
                      <a:ext cx="2740660" cy="2140585"/>
                    </a:xfrm>
                    <a:prstGeom prst="rect">
                      <a:avLst/>
                    </a:prstGeom>
                  </pic:spPr>
                </pic:pic>
              </a:graphicData>
            </a:graphic>
          </wp:inline>
        </w:drawing>
      </w:r>
    </w:p>
    <w:p>
      <w:pPr>
        <w:spacing w:after="156" w:afterLines="50"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图</w:t>
      </w:r>
      <w:r>
        <w:rPr>
          <w:rFonts w:hint="default" w:ascii="Times New Roman" w:hAnsi="Times New Roman" w:cs="Times New Roman"/>
          <w:color w:val="auto"/>
          <w:sz w:val="21"/>
          <w:szCs w:val="21"/>
          <w:lang w:val="en-US" w:eastAsia="zh-CN"/>
        </w:rPr>
        <w:t>A</w:t>
      </w:r>
      <w:r>
        <w:rPr>
          <w:rFonts w:hint="default" w:ascii="Times New Roman" w:hAnsi="Times New Roman" w:eastAsia="宋体" w:cs="Times New Roman"/>
          <w:color w:val="auto"/>
          <w:sz w:val="21"/>
          <w:szCs w:val="21"/>
        </w:rPr>
        <w:t xml:space="preserve">-1 </w:t>
      </w:r>
      <w:r>
        <w:rPr>
          <w:rFonts w:hint="default" w:ascii="Times New Roman" w:hAnsi="Times New Roman" w:cs="Times New Roman"/>
          <w:color w:val="auto"/>
          <w:sz w:val="21"/>
          <w:szCs w:val="21"/>
        </w:rPr>
        <w:t>相对光谱辐射照度标准器</w:t>
      </w:r>
      <w:r>
        <w:rPr>
          <w:rFonts w:hint="default" w:ascii="Times New Roman" w:hAnsi="Times New Roman" w:eastAsia="宋体" w:cs="Times New Roman"/>
          <w:color w:val="auto"/>
          <w:sz w:val="21"/>
          <w:szCs w:val="21"/>
        </w:rPr>
        <w:t>的重复测量光谱</w:t>
      </w:r>
    </w:p>
    <w:p>
      <w:pPr>
        <w:spacing w:line="360" w:lineRule="auto"/>
        <w:ind w:firstLine="42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重复测量标准辐射源引入的相对</w:t>
      </w:r>
      <w:r>
        <w:rPr>
          <w:rFonts w:hint="default" w:ascii="Times New Roman" w:hAnsi="Times New Roman" w:eastAsia="宋体" w:cs="Times New Roman"/>
          <w:color w:val="auto"/>
          <w:sz w:val="24"/>
          <w:szCs w:val="24"/>
        </w:rPr>
        <w:t>标准不确定度</w:t>
      </w:r>
      <w:r>
        <w:rPr>
          <w:rFonts w:hint="default" w:ascii="Times New Roman" w:hAnsi="Times New Roman" w:eastAsia="宋体" w:cs="Times New Roman"/>
          <w:i/>
          <w:iCs/>
          <w:color w:val="auto"/>
          <w:sz w:val="24"/>
          <w:szCs w:val="24"/>
        </w:rPr>
        <w:t>u</w:t>
      </w:r>
      <w:r>
        <w:rPr>
          <w:rFonts w:hint="default" w:ascii="Times New Roman" w:hAnsi="Times New Roman" w:eastAsia="宋体" w:cs="Times New Roman"/>
          <w:color w:val="auto"/>
          <w:sz w:val="24"/>
          <w:szCs w:val="24"/>
          <w:vertAlign w:val="subscript"/>
          <w:lang w:val="en-US" w:eastAsia="zh-CN"/>
        </w:rPr>
        <w:t>1 rel</w:t>
      </w:r>
      <w:r>
        <w:rPr>
          <w:rFonts w:hint="default" w:ascii="Times New Roman" w:hAnsi="Times New Roman" w:eastAsia="宋体" w:cs="Times New Roman"/>
          <w:color w:val="auto"/>
          <w:sz w:val="24"/>
          <w:szCs w:val="24"/>
        </w:rPr>
        <w:t>通过式（</w:t>
      </w:r>
      <w:r>
        <w:rPr>
          <w:rFonts w:hint="default"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）计算：</w:t>
      </w:r>
    </w:p>
    <w:p>
      <w:pPr>
        <w:autoSpaceDE w:val="0"/>
        <w:autoSpaceDN w:val="0"/>
        <w:adjustRightInd w:val="0"/>
        <w:spacing w:line="360" w:lineRule="auto"/>
        <w:ind w:left="178" w:leftChars="85" w:firstLine="240" w:firstLineChars="100"/>
        <w:jc w:val="right"/>
        <w:rPr>
          <w:rFonts w:hint="default" w:ascii="Times New Roman" w:hAnsi="Times New Roman" w:eastAsia="宋体" w:cs="Times New Roman"/>
          <w:iCs/>
          <w:color w:val="auto"/>
          <w:kern w:val="24"/>
          <w:sz w:val="24"/>
          <w:szCs w:val="24"/>
        </w:rPr>
      </w:pPr>
      <m:oMath>
        <m:sSub>
          <m:sSubPr>
            <m:ctrlPr>
              <w:rPr>
                <w:rFonts w:hint="default" w:ascii="Cambria Math" w:hAnsi="Cambria Math" w:eastAsia="宋体" w:cs="Times New Roman"/>
                <w:i/>
                <w:iCs/>
                <w:color w:val="auto"/>
                <w:kern w:val="24"/>
                <w:sz w:val="24"/>
                <w:szCs w:val="24"/>
              </w:rPr>
            </m:ctrlPr>
          </m:sSubPr>
          <m:e>
            <m:r>
              <m:rPr/>
              <w:rPr>
                <w:rFonts w:hint="default" w:ascii="Cambria Math" w:hAnsi="Cambria Math" w:eastAsia="宋体" w:cs="Times New Roman"/>
                <w:color w:val="auto"/>
                <w:kern w:val="24"/>
                <w:sz w:val="24"/>
                <w:szCs w:val="24"/>
              </w:rPr>
              <m:t>u</m:t>
            </m:r>
            <m:ctrlPr>
              <w:rPr>
                <w:rFonts w:hint="default" w:ascii="Cambria Math" w:hAnsi="Cambria Math" w:eastAsia="宋体" w:cs="Times New Roman"/>
                <w:i/>
                <w:iCs/>
                <w:color w:val="auto"/>
                <w:kern w:val="24"/>
                <w:sz w:val="24"/>
                <w:szCs w:val="24"/>
              </w:rPr>
            </m:ctrlPr>
          </m:e>
          <m:sub>
            <m:r>
              <m:rPr>
                <m:sty m:val="p"/>
              </m:rPr>
              <w:rPr>
                <w:rFonts w:hint="default" w:ascii="Cambria Math" w:hAnsi="Cambria Math" w:eastAsia="宋体" w:cs="Times New Roman"/>
                <w:color w:val="auto"/>
                <w:kern w:val="24"/>
                <w:sz w:val="24"/>
                <w:szCs w:val="24"/>
              </w:rPr>
              <m:t>rel</m:t>
            </m:r>
            <m:ctrlPr>
              <w:rPr>
                <w:rFonts w:hint="default" w:ascii="Cambria Math" w:hAnsi="Cambria Math" w:eastAsia="宋体" w:cs="Times New Roman"/>
                <w:i/>
                <w:iCs/>
                <w:color w:val="auto"/>
                <w:kern w:val="24"/>
                <w:sz w:val="24"/>
                <w:szCs w:val="24"/>
              </w:rPr>
            </m:ctrlPr>
          </m:sub>
        </m:sSub>
        <m:d>
          <m:dPr>
            <m:ctrlPr>
              <w:rPr>
                <w:rFonts w:hint="default" w:ascii="Cambria Math" w:hAnsi="Cambria Math" w:eastAsia="宋体" w:cs="Times New Roman"/>
                <w:i/>
                <w:color w:val="auto"/>
                <w:kern w:val="24"/>
                <w:sz w:val="24"/>
                <w:szCs w:val="24"/>
              </w:rPr>
            </m:ctrlPr>
          </m:dPr>
          <m:e>
            <m:acc>
              <m:accPr>
                <m:chr m:val="̅"/>
                <m:ctrlPr>
                  <w:rPr>
                    <w:rFonts w:hint="default" w:ascii="Cambria Math" w:hAnsi="Cambria Math" w:eastAsia="宋体" w:cs="Times New Roman"/>
                    <w:i/>
                    <w:color w:val="auto"/>
                    <w:kern w:val="24"/>
                    <w:sz w:val="24"/>
                    <w:szCs w:val="24"/>
                  </w:rPr>
                </m:ctrlPr>
              </m:acc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color w:val="auto"/>
                    <w:kern w:val="24"/>
                    <w:sz w:val="24"/>
                    <w:szCs w:val="24"/>
                  </w:rPr>
                </m:ctrlPr>
              </m:e>
            </m:acc>
            <m:ctrlPr>
              <w:rPr>
                <w:rFonts w:hint="default" w:ascii="Cambria Math" w:hAnsi="Cambria Math" w:eastAsia="宋体" w:cs="Times New Roman"/>
                <w:i/>
                <w:color w:val="auto"/>
                <w:kern w:val="24"/>
                <w:sz w:val="24"/>
                <w:szCs w:val="24"/>
              </w:rPr>
            </m:ctrlPr>
          </m:e>
        </m:d>
        <m:r>
          <m:rPr/>
          <w:rPr>
            <w:rFonts w:hint="default" w:ascii="Cambria Math" w:hAnsi="Cambria Math" w:eastAsia="宋体" w:cs="Times New Roman"/>
            <w:color w:val="auto"/>
            <w:kern w:val="24"/>
            <w:sz w:val="24"/>
            <w:szCs w:val="24"/>
          </w:rPr>
          <m:t>=</m:t>
        </m:r>
        <m:f>
          <m:fPr>
            <m:ctrlPr>
              <w:rPr>
                <w:rFonts w:hint="default" w:ascii="Cambria Math" w:hAnsi="Cambria Math" w:eastAsia="宋体" w:cs="Times New Roman"/>
                <w:i/>
                <w:color w:val="auto"/>
                <w:kern w:val="24"/>
                <w:sz w:val="24"/>
                <w:szCs w:val="24"/>
              </w:rPr>
            </m:ctrlPr>
          </m:fPr>
          <m:num>
            <m:r>
              <m:rPr/>
              <w:rPr>
                <w:rFonts w:hint="default" w:ascii="Cambria Math" w:hAnsi="Cambria Math" w:eastAsia="宋体" w:cs="Times New Roman"/>
                <w:color w:val="auto"/>
                <w:kern w:val="24"/>
                <w:sz w:val="24"/>
                <w:szCs w:val="24"/>
              </w:rPr>
              <m:t>s</m:t>
            </m:r>
            <m:d>
              <m:dPr>
                <m:ctrlPr>
                  <w:rPr>
                    <w:rFonts w:hint="default" w:ascii="Cambria Math" w:hAnsi="Cambria Math" w:eastAsia="宋体" w:cs="Times New Roman"/>
                    <w:i/>
                    <w:color w:val="auto"/>
                    <w:kern w:val="24"/>
                    <w:sz w:val="24"/>
                    <w:szCs w:val="24"/>
                  </w:rPr>
                </m:ctrlPr>
              </m:d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color w:val="auto"/>
                    <w:kern w:val="24"/>
                    <w:sz w:val="24"/>
                    <w:szCs w:val="24"/>
                  </w:rPr>
                </m:ctrlPr>
              </m:e>
            </m:d>
            <m:ctrlPr>
              <w:rPr>
                <w:rFonts w:hint="default" w:ascii="Cambria Math" w:hAnsi="Cambria Math" w:eastAsia="宋体" w:cs="Times New Roman"/>
                <w:i/>
                <w:color w:val="auto"/>
                <w:kern w:val="24"/>
                <w:sz w:val="24"/>
                <w:szCs w:val="24"/>
              </w:rPr>
            </m:ctrlPr>
          </m:num>
          <m:den>
            <m:acc>
              <m:accPr>
                <m:chr m:val="̅"/>
                <m:ctrlPr>
                  <w:rPr>
                    <w:rFonts w:hint="default" w:ascii="Cambria Math" w:hAnsi="Cambria Math" w:eastAsia="宋体" w:cs="Times New Roman"/>
                    <w:i/>
                    <w:color w:val="auto"/>
                    <w:kern w:val="24"/>
                    <w:sz w:val="24"/>
                    <w:szCs w:val="24"/>
                  </w:rPr>
                </m:ctrlPr>
              </m:accPr>
              <m:e>
                <m:acc>
                  <m:accPr>
                    <m:chr m:val="̅"/>
                    <m:ctrlPr>
                      <w:rPr>
                        <w:rFonts w:hint="default" w:ascii="Cambria Math" w:hAnsi="Cambria Math" w:eastAsia="宋体" w:cs="Times New Roman"/>
                        <w:i/>
                        <w:color w:val="auto"/>
                        <w:kern w:val="24"/>
                        <w:sz w:val="24"/>
                        <w:szCs w:val="24"/>
                      </w:rPr>
                    </m:ctrlPr>
                  </m:acc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color w:val="auto"/>
                        <w:kern w:val="24"/>
                        <w:sz w:val="24"/>
                        <w:szCs w:val="24"/>
                      </w:rPr>
                    </m:ctrlPr>
                  </m:e>
                </m:acc>
                <m:rad>
                  <m:radPr>
                    <m:degHide m:val="1"/>
                    <m:ctrlPr>
                      <w:rPr>
                        <w:rFonts w:hint="default" w:ascii="Cambria Math" w:hAnsi="Cambria Math" w:eastAsia="宋体" w:cs="Times New Roman"/>
                        <w:i/>
                        <w:color w:val="auto"/>
                        <w:kern w:val="24"/>
                        <w:sz w:val="24"/>
                        <w:szCs w:val="24"/>
                      </w:rPr>
                    </m:ctrlPr>
                  </m:radPr>
                  <m:deg>
                    <m:ctrlPr>
                      <w:rPr>
                        <w:rFonts w:hint="default" w:ascii="Cambria Math" w:hAnsi="Cambria Math" w:eastAsia="宋体" w:cs="Times New Roman"/>
                        <w:i/>
                        <w:color w:val="auto"/>
                        <w:kern w:val="24"/>
                        <w:sz w:val="24"/>
                        <w:szCs w:val="24"/>
                      </w:rPr>
                    </m:ctrlPr>
                  </m:deg>
                  <m:e>
                    <m:r>
                      <m:rPr/>
                      <w:rPr>
                        <w:rFonts w:hint="default" w:ascii="Cambria Math" w:hAnsi="Cambria Math" w:eastAsia="宋体" w:cs="Times New Roman"/>
                        <w:color w:val="auto"/>
                        <w:kern w:val="24"/>
                        <w:sz w:val="24"/>
                        <w:szCs w:val="24"/>
                      </w:rPr>
                      <m:t>n</m:t>
                    </m:r>
                    <m:ctrlPr>
                      <w:rPr>
                        <w:rFonts w:hint="default" w:ascii="Cambria Math" w:hAnsi="Cambria Math" w:eastAsia="宋体" w:cs="Times New Roman"/>
                        <w:i/>
                        <w:color w:val="auto"/>
                        <w:kern w:val="24"/>
                        <w:sz w:val="24"/>
                        <w:szCs w:val="24"/>
                      </w:rPr>
                    </m:ctrlPr>
                  </m:e>
                </m:rad>
                <m:ctrlPr>
                  <w:rPr>
                    <w:rFonts w:hint="default" w:ascii="Cambria Math" w:hAnsi="Cambria Math" w:eastAsia="宋体" w:cs="Times New Roman"/>
                    <w:i/>
                    <w:color w:val="auto"/>
                    <w:kern w:val="24"/>
                    <w:sz w:val="24"/>
                    <w:szCs w:val="24"/>
                  </w:rPr>
                </m:ctrlPr>
              </m:e>
            </m:acc>
            <m:ctrlPr>
              <w:rPr>
                <w:rFonts w:hint="default" w:ascii="Cambria Math" w:hAnsi="Cambria Math" w:eastAsia="宋体" w:cs="Times New Roman"/>
                <w:i/>
                <w:color w:val="auto"/>
                <w:kern w:val="24"/>
                <w:sz w:val="24"/>
                <w:szCs w:val="24"/>
              </w:rPr>
            </m:ctrlPr>
          </m:den>
        </m:f>
        <m:r>
          <m:rPr/>
          <w:rPr>
            <w:rFonts w:hint="default" w:ascii="Cambria Math" w:hAnsi="Cambria Math" w:eastAsia="宋体" w:cs="Times New Roman"/>
            <w:color w:val="auto"/>
            <w:kern w:val="24"/>
            <w:sz w:val="24"/>
            <w:szCs w:val="24"/>
          </w:rPr>
          <m:t>=</m:t>
        </m:r>
        <m:f>
          <m:fPr>
            <m:ctrlPr>
              <w:rPr>
                <w:rFonts w:hint="default" w:ascii="Cambria Math" w:hAnsi="Cambria Math" w:eastAsia="宋体" w:cs="Times New Roman"/>
                <w:i/>
                <w:color w:val="auto"/>
                <w:kern w:val="24"/>
                <w:sz w:val="24"/>
                <w:szCs w:val="24"/>
              </w:rPr>
            </m:ctrlPr>
          </m:fPr>
          <m:num>
            <m:r>
              <m:rPr/>
              <w:rPr>
                <w:rFonts w:hint="default" w:ascii="Cambria Math" w:hAnsi="Cambria Math" w:eastAsia="宋体" w:cs="Times New Roman"/>
                <w:color w:val="auto"/>
                <w:kern w:val="24"/>
                <w:sz w:val="24"/>
                <w:szCs w:val="24"/>
              </w:rPr>
              <m:t>1</m:t>
            </m:r>
            <m:ctrlPr>
              <w:rPr>
                <w:rFonts w:hint="default" w:ascii="Cambria Math" w:hAnsi="Cambria Math" w:eastAsia="宋体" w:cs="Times New Roman"/>
                <w:i/>
                <w:color w:val="auto"/>
                <w:kern w:val="24"/>
                <w:sz w:val="24"/>
                <w:szCs w:val="24"/>
              </w:rPr>
            </m:ctrlPr>
          </m:num>
          <m:den>
            <m:acc>
              <m:accPr>
                <m:chr m:val="̅"/>
                <m:ctrlPr>
                  <w:rPr>
                    <w:rFonts w:hint="default" w:ascii="Cambria Math" w:hAnsi="Cambria Math" w:eastAsia="宋体" w:cs="Times New Roman"/>
                    <w:i/>
                    <w:color w:val="auto"/>
                    <w:kern w:val="24"/>
                    <w:sz w:val="24"/>
                    <w:szCs w:val="24"/>
                  </w:rPr>
                </m:ctrlPr>
              </m:acc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color w:val="auto"/>
                    <w:kern w:val="24"/>
                    <w:sz w:val="24"/>
                    <w:szCs w:val="24"/>
                  </w:rPr>
                </m:ctrlPr>
              </m:e>
            </m:acc>
            <m:ctrlPr>
              <w:rPr>
                <w:rFonts w:hint="default" w:ascii="Cambria Math" w:hAnsi="Cambria Math" w:eastAsia="宋体" w:cs="Times New Roman"/>
                <w:i/>
                <w:color w:val="auto"/>
                <w:kern w:val="24"/>
                <w:sz w:val="24"/>
                <w:szCs w:val="24"/>
              </w:rPr>
            </m:ctrlPr>
          </m:den>
        </m:f>
        <m:rad>
          <m:radPr>
            <m:degHide m:val="1"/>
            <m:ctrlPr>
              <w:rPr>
                <w:rFonts w:hint="default" w:ascii="Cambria Math" w:hAnsi="Cambria Math" w:eastAsia="宋体" w:cs="Times New Roman"/>
                <w:i/>
                <w:iCs/>
                <w:color w:val="auto"/>
                <w:kern w:val="24"/>
                <w:sz w:val="24"/>
                <w:szCs w:val="24"/>
              </w:rPr>
            </m:ctrlPr>
          </m:radPr>
          <m:deg>
            <m:ctrlPr>
              <w:rPr>
                <w:rFonts w:hint="default" w:ascii="Cambria Math" w:hAnsi="Cambria Math" w:eastAsia="宋体" w:cs="Times New Roman"/>
                <w:i/>
                <w:iCs/>
                <w:color w:val="auto"/>
                <w:kern w:val="24"/>
                <w:sz w:val="24"/>
                <w:szCs w:val="24"/>
              </w:rPr>
            </m:ctrlPr>
          </m:deg>
          <m:e>
            <m:f>
              <m:fPr>
                <m:ctrlPr>
                  <w:rPr>
                    <w:rFonts w:hint="default" w:ascii="Cambria Math" w:hAnsi="Cambria Math" w:eastAsia="宋体" w:cs="Times New Roman"/>
                    <w:i/>
                    <w:iCs/>
                    <w:color w:val="auto"/>
                    <w:kern w:val="24"/>
                    <w:sz w:val="24"/>
                    <w:szCs w:val="24"/>
                  </w:rPr>
                </m:ctrlPr>
              </m:fPr>
              <m:num>
                <m:nary>
                  <m:naryPr>
                    <m:chr m:val="∑"/>
                    <m:limLoc m:val="undOvr"/>
                    <m:ctrlPr>
                      <w:rPr>
                        <w:rFonts w:hint="default" w:ascii="Cambria Math" w:hAnsi="Cambria Math" w:eastAsia="宋体" w:cs="Times New Roman"/>
                        <w:i/>
                        <w:iCs/>
                        <w:color w:val="auto"/>
                        <w:kern w:val="24"/>
                        <w:sz w:val="24"/>
                        <w:szCs w:val="24"/>
                      </w:rPr>
                    </m:ctrlPr>
                  </m:naryPr>
                  <m:sub>
                    <m:r>
                      <m:rPr/>
                      <w:rPr>
                        <w:rFonts w:hint="default" w:ascii="Cambria Math" w:hAnsi="Cambria Math" w:eastAsia="宋体" w:cs="Times New Roman"/>
                        <w:color w:val="auto"/>
                        <w:kern w:val="24"/>
                        <w:sz w:val="24"/>
                        <w:szCs w:val="24"/>
                      </w:rPr>
                      <m:t>i=1</m:t>
                    </m:r>
                    <m:ctrlPr>
                      <w:rPr>
                        <w:rFonts w:hint="default" w:ascii="Cambria Math" w:hAnsi="Cambria Math" w:eastAsia="宋体" w:cs="Times New Roman"/>
                        <w:i/>
                        <w:iCs/>
                        <w:color w:val="auto"/>
                        <w:kern w:val="24"/>
                        <w:sz w:val="24"/>
                        <w:szCs w:val="24"/>
                      </w:rPr>
                    </m:ctrlPr>
                  </m:sub>
                  <m:sup>
                    <m:r>
                      <m:rPr/>
                      <w:rPr>
                        <w:rFonts w:hint="default" w:ascii="Cambria Math" w:hAnsi="Cambria Math" w:eastAsia="宋体" w:cs="Times New Roman"/>
                        <w:color w:val="auto"/>
                        <w:kern w:val="24"/>
                        <w:sz w:val="24"/>
                        <w:szCs w:val="24"/>
                      </w:rPr>
                      <m:t>n</m:t>
                    </m:r>
                    <m:ctrlPr>
                      <w:rPr>
                        <w:rFonts w:hint="default" w:ascii="Cambria Math" w:hAnsi="Cambria Math" w:eastAsia="宋体" w:cs="Times New Roman"/>
                        <w:i/>
                        <w:iCs/>
                        <w:color w:val="auto"/>
                        <w:kern w:val="24"/>
                        <w:sz w:val="24"/>
                        <w:szCs w:val="24"/>
                      </w:rPr>
                    </m:ctrlPr>
                  </m:sup>
                  <m:e>
                    <m:sSup>
                      <m:sSupPr>
                        <m:ctrlPr>
                          <w:rPr>
                            <w:rFonts w:hint="default" w:ascii="Cambria Math" w:hAnsi="Cambria Math" w:eastAsia="宋体" w:cs="Times New Roman"/>
                            <w:i/>
                            <w:iCs/>
                            <w:color w:val="auto"/>
                            <w:kern w:val="24"/>
                            <w:sz w:val="24"/>
                            <w:szCs w:val="24"/>
                          </w:rPr>
                        </m:ctrlPr>
                      </m:sSupPr>
                      <m:e>
                        <m:d>
                          <m:dPr>
                            <m:ctrlPr>
                              <w:rPr>
                                <w:rFonts w:hint="default" w:ascii="Cambria Math" w:hAnsi="Cambria Math" w:eastAsia="宋体" w:cs="Times New Roman"/>
                                <w:i/>
                                <w:iCs/>
                                <w:color w:val="auto"/>
                                <w:kern w:val="24"/>
                                <w:sz w:val="24"/>
                                <w:szCs w:val="24"/>
                              </w:rPr>
                            </m:ctrlPr>
                          </m:dPr>
                          <m:e>
                            <m:sSub>
                              <m:sSubPr>
                                <m:ctrlPr>
                                  <w:rPr>
                                    <w:rFonts w:hint="default" w:ascii="Cambria Math" w:hAnsi="Cambria Math" w:eastAsia="宋体" w:cs="Times New Roman"/>
                                    <w:i/>
                                    <w:iCs/>
                                    <w:color w:val="auto"/>
                                    <w:kern w:val="24"/>
                                    <w:sz w:val="24"/>
                                    <w:szCs w:val="24"/>
                                  </w:rPr>
                                </m:ctrlPr>
                              </m:sSub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iCs/>
                                    <w:color w:val="auto"/>
                                    <w:kern w:val="24"/>
                                    <w:sz w:val="24"/>
                                    <w:szCs w:val="24"/>
                                  </w:rPr>
                                </m:ctrlPr>
                              </m:e>
                              <m:sub>
                                <m:r>
                                  <m:rPr/>
                                  <w:rPr>
                                    <w:rFonts w:hint="default" w:ascii="Cambria Math" w:hAnsi="Cambria Math" w:eastAsia="宋体" w:cs="Times New Roman"/>
                                    <w:color w:val="auto"/>
                                    <w:kern w:val="24"/>
                                    <w:sz w:val="24"/>
                                    <w:szCs w:val="24"/>
                                  </w:rPr>
                                  <m:t>i</m:t>
                                </m:r>
                                <m:ctrlPr>
                                  <w:rPr>
                                    <w:rFonts w:hint="default" w:ascii="Cambria Math" w:hAnsi="Cambria Math" w:eastAsia="宋体" w:cs="Times New Roman"/>
                                    <w:i/>
                                    <w:iCs/>
                                    <w:color w:val="auto"/>
                                    <w:kern w:val="24"/>
                                    <w:sz w:val="24"/>
                                    <w:szCs w:val="24"/>
                                  </w:rPr>
                                </m:ctrlPr>
                              </m:sub>
                            </m:sSub>
                            <m:r>
                              <m:rPr/>
                              <w:rPr>
                                <w:rFonts w:hint="default" w:ascii="Cambria Math" w:hAnsi="Cambria Math" w:eastAsia="宋体" w:cs="Times New Roman"/>
                                <w:color w:val="auto"/>
                                <w:kern w:val="24"/>
                                <w:sz w:val="24"/>
                                <w:szCs w:val="24"/>
                              </w:rPr>
                              <m:t>−</m:t>
                            </m:r>
                            <m:acc>
                              <m:accPr>
                                <m:chr m:val="̅"/>
                                <m:ctrlPr>
                                  <w:rPr>
                                    <w:rFonts w:hint="default" w:ascii="Cambria Math" w:hAnsi="Cambria Math" w:eastAsia="宋体" w:cs="Times New Roman"/>
                                    <w:i/>
                                    <w:color w:val="auto"/>
                                    <w:kern w:val="24"/>
                                    <w:sz w:val="24"/>
                                    <w:szCs w:val="24"/>
                                  </w:rPr>
                                </m:ctrlPr>
                              </m:acc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color w:val="auto"/>
                                    <w:kern w:val="24"/>
                                    <w:sz w:val="24"/>
                                    <w:szCs w:val="24"/>
                                  </w:rPr>
                                </m:ctrlPr>
                              </m:e>
                            </m:acc>
                            <m:ctrlPr>
                              <w:rPr>
                                <w:rFonts w:hint="default" w:ascii="Cambria Math" w:hAnsi="Cambria Math" w:eastAsia="宋体" w:cs="Times New Roman"/>
                                <w:i/>
                                <w:iCs/>
                                <w:color w:val="auto"/>
                                <w:kern w:val="24"/>
                                <w:sz w:val="24"/>
                                <w:szCs w:val="24"/>
                              </w:rPr>
                            </m:ctrlPr>
                          </m:e>
                        </m:d>
                        <m:ctrlPr>
                          <w:rPr>
                            <w:rFonts w:hint="default" w:ascii="Cambria Math" w:hAnsi="Cambria Math" w:eastAsia="宋体" w:cs="Times New Roman"/>
                            <w:i/>
                            <w:iCs/>
                            <w:color w:val="auto"/>
                            <w:kern w:val="24"/>
                            <w:sz w:val="24"/>
                            <w:szCs w:val="24"/>
                          </w:rPr>
                        </m:ctrlPr>
                      </m:e>
                      <m:sup>
                        <m:r>
                          <m:rPr/>
                          <w:rPr>
                            <w:rFonts w:hint="default" w:ascii="Cambria Math" w:hAnsi="Cambria Math" w:eastAsia="宋体" w:cs="Times New Roman"/>
                            <w:color w:val="auto"/>
                            <w:kern w:val="24"/>
                            <w:sz w:val="24"/>
                            <w:szCs w:val="24"/>
                          </w:rPr>
                          <m:t>2</m:t>
                        </m:r>
                        <m:ctrlPr>
                          <w:rPr>
                            <w:rFonts w:hint="default" w:ascii="Cambria Math" w:hAnsi="Cambria Math" w:eastAsia="宋体" w:cs="Times New Roman"/>
                            <w:i/>
                            <w:iCs/>
                            <w:color w:val="auto"/>
                            <w:kern w:val="24"/>
                            <w:sz w:val="24"/>
                            <w:szCs w:val="24"/>
                          </w:rPr>
                        </m:ctrlPr>
                      </m:sup>
                    </m:sSup>
                    <m:ctrlPr>
                      <w:rPr>
                        <w:rFonts w:hint="default" w:ascii="Cambria Math" w:hAnsi="Cambria Math" w:eastAsia="宋体" w:cs="Times New Roman"/>
                        <w:i/>
                        <w:iCs/>
                        <w:color w:val="auto"/>
                        <w:kern w:val="24"/>
                        <w:sz w:val="24"/>
                        <w:szCs w:val="24"/>
                      </w:rPr>
                    </m:ctrlPr>
                  </m:e>
                </m:nary>
                <m:ctrlPr>
                  <w:rPr>
                    <w:rFonts w:hint="default" w:ascii="Cambria Math" w:hAnsi="Cambria Math" w:eastAsia="宋体" w:cs="Times New Roman"/>
                    <w:i/>
                    <w:iCs/>
                    <w:color w:val="auto"/>
                    <w:kern w:val="24"/>
                    <w:sz w:val="24"/>
                    <w:szCs w:val="24"/>
                  </w:rPr>
                </m:ctrlPr>
              </m:num>
              <m:den>
                <m:r>
                  <m:rPr/>
                  <w:rPr>
                    <w:rFonts w:hint="default" w:ascii="Cambria Math" w:hAnsi="Cambria Math" w:eastAsia="宋体" w:cs="Times New Roman"/>
                    <w:color w:val="auto"/>
                    <w:kern w:val="24"/>
                    <w:sz w:val="24"/>
                    <w:szCs w:val="24"/>
                  </w:rPr>
                  <m:t>n</m:t>
                </m:r>
                <m:d>
                  <m:dPr>
                    <m:ctrlPr>
                      <w:rPr>
                        <w:rFonts w:hint="default" w:ascii="Cambria Math" w:hAnsi="Cambria Math" w:eastAsia="宋体" w:cs="Times New Roman"/>
                        <w:i/>
                        <w:iCs/>
                        <w:color w:val="auto"/>
                        <w:kern w:val="24"/>
                        <w:sz w:val="24"/>
                        <w:szCs w:val="24"/>
                      </w:rPr>
                    </m:ctrlPr>
                  </m:dPr>
                  <m:e>
                    <m:r>
                      <m:rPr/>
                      <w:rPr>
                        <w:rFonts w:hint="default" w:ascii="Cambria Math" w:hAnsi="Cambria Math" w:eastAsia="宋体" w:cs="Times New Roman"/>
                        <w:color w:val="auto"/>
                        <w:kern w:val="24"/>
                        <w:sz w:val="24"/>
                        <w:szCs w:val="24"/>
                      </w:rPr>
                      <m:t>n−1</m:t>
                    </m:r>
                    <m:ctrlPr>
                      <w:rPr>
                        <w:rFonts w:hint="default" w:ascii="Cambria Math" w:hAnsi="Cambria Math" w:eastAsia="宋体" w:cs="Times New Roman"/>
                        <w:i/>
                        <w:iCs/>
                        <w:color w:val="auto"/>
                        <w:kern w:val="24"/>
                        <w:sz w:val="24"/>
                        <w:szCs w:val="24"/>
                      </w:rPr>
                    </m:ctrlPr>
                  </m:e>
                </m:d>
                <m:ctrlPr>
                  <w:rPr>
                    <w:rFonts w:hint="default" w:ascii="Cambria Math" w:hAnsi="Cambria Math" w:eastAsia="宋体" w:cs="Times New Roman"/>
                    <w:i/>
                    <w:iCs/>
                    <w:color w:val="auto"/>
                    <w:kern w:val="24"/>
                    <w:sz w:val="24"/>
                    <w:szCs w:val="24"/>
                  </w:rPr>
                </m:ctrlPr>
              </m:den>
            </m:f>
            <m:ctrlPr>
              <w:rPr>
                <w:rFonts w:hint="default" w:ascii="Cambria Math" w:hAnsi="Cambria Math" w:eastAsia="宋体" w:cs="Times New Roman"/>
                <w:i/>
                <w:iCs/>
                <w:color w:val="auto"/>
                <w:kern w:val="24"/>
                <w:sz w:val="24"/>
                <w:szCs w:val="24"/>
              </w:rPr>
            </m:ctrlPr>
          </m:e>
        </m:rad>
      </m:oMath>
      <w:r>
        <w:rPr>
          <w:rFonts w:hint="default" w:ascii="Times New Roman" w:hAnsi="Times New Roman" w:eastAsia="宋体" w:cs="Times New Roman"/>
          <w:iCs/>
          <w:color w:val="auto"/>
          <w:kern w:val="24"/>
          <w:sz w:val="24"/>
          <w:szCs w:val="24"/>
        </w:rPr>
        <w:t xml:space="preserve">                       （</w:t>
      </w:r>
      <w:r>
        <w:rPr>
          <w:rFonts w:hint="default" w:ascii="Times New Roman" w:hAnsi="Times New Roman" w:cs="Times New Roman"/>
          <w:iCs/>
          <w:sz w:val="24"/>
          <w:szCs w:val="24"/>
          <w:highlight w:val="none"/>
        </w:rPr>
        <w:t xml:space="preserve">A. </w:t>
      </w:r>
      <w:r>
        <w:rPr>
          <w:rFonts w:hint="default" w:ascii="Times New Roman" w:hAnsi="Times New Roman" w:cs="Times New Roman"/>
          <w:iCs/>
          <w:sz w:val="24"/>
          <w:szCs w:val="24"/>
          <w:highlight w:val="none"/>
          <w:lang w:val="en-US" w:eastAsia="zh-CN"/>
        </w:rPr>
        <w:t>2</w:t>
      </w:r>
      <w:r>
        <w:rPr>
          <w:rFonts w:hint="default" w:ascii="Times New Roman" w:hAnsi="Times New Roman" w:eastAsia="宋体" w:cs="Times New Roman"/>
          <w:iCs/>
          <w:color w:val="auto"/>
          <w:kern w:val="24"/>
          <w:sz w:val="24"/>
          <w:szCs w:val="24"/>
        </w:rPr>
        <w:t>）</w:t>
      </w:r>
    </w:p>
    <w:p>
      <w:pPr>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其中，</w:t>
      </w:r>
      <m:oMath>
        <m:r>
          <m:rPr/>
          <w:rPr>
            <w:rFonts w:hint="default" w:ascii="Cambria Math" w:hAnsi="Cambria Math" w:eastAsia="宋体" w:cs="Times New Roman"/>
            <w:color w:val="auto"/>
            <w:kern w:val="24"/>
            <w:sz w:val="24"/>
            <w:szCs w:val="24"/>
          </w:rPr>
          <m:t>s</m:t>
        </m:r>
        <m:d>
          <m:dPr>
            <m:ctrlPr>
              <w:rPr>
                <w:rFonts w:hint="default" w:ascii="Cambria Math" w:hAnsi="Cambria Math" w:eastAsia="宋体" w:cs="Times New Roman"/>
                <w:i/>
                <w:color w:val="auto"/>
                <w:kern w:val="24"/>
                <w:sz w:val="24"/>
                <w:szCs w:val="24"/>
              </w:rPr>
            </m:ctrlPr>
          </m:dPr>
          <m:e>
            <m:r>
              <m:rPr/>
              <w:rPr>
                <w:rFonts w:hint="default" w:ascii="Cambria Math" w:hAnsi="Cambria Math" w:eastAsia="宋体" w:cs="Times New Roman"/>
                <w:color w:val="auto"/>
                <w:kern w:val="24"/>
                <w:sz w:val="24"/>
                <w:szCs w:val="24"/>
              </w:rPr>
              <m:t>x</m:t>
            </m:r>
            <m:ctrlPr>
              <w:rPr>
                <w:rFonts w:hint="default" w:ascii="Cambria Math" w:hAnsi="Cambria Math" w:eastAsia="宋体" w:cs="Times New Roman"/>
                <w:i/>
                <w:color w:val="auto"/>
                <w:kern w:val="24"/>
                <w:sz w:val="24"/>
                <w:szCs w:val="24"/>
              </w:rPr>
            </m:ctrlPr>
          </m:e>
        </m:d>
      </m:oMath>
      <w:r>
        <w:rPr>
          <w:rFonts w:hint="default" w:ascii="Times New Roman" w:hAnsi="Times New Roman" w:eastAsia="宋体" w:cs="Times New Roman"/>
          <w:color w:val="auto"/>
          <w:sz w:val="24"/>
          <w:szCs w:val="24"/>
        </w:rPr>
        <w:t>代表标准偏差；</w:t>
      </w:r>
      <m:oMath>
        <m:r>
          <m:rPr/>
          <w:rPr>
            <w:rFonts w:hint="default" w:ascii="Cambria Math" w:hAnsi="Cambria Math" w:eastAsia="宋体" w:cs="Times New Roman"/>
            <w:color w:val="auto"/>
            <w:sz w:val="24"/>
            <w:szCs w:val="24"/>
          </w:rPr>
          <m:t>x</m:t>
        </m:r>
      </m:oMath>
      <w:r>
        <w:rPr>
          <w:rFonts w:hint="default" w:ascii="Times New Roman" w:hAnsi="Times New Roman" w:eastAsia="宋体" w:cs="Times New Roman"/>
          <w:i/>
          <w:iCs/>
          <w:color w:val="auto"/>
          <w:sz w:val="24"/>
          <w:szCs w:val="24"/>
          <w:vertAlign w:val="subscript"/>
        </w:rPr>
        <w:t>i</w:t>
      </w:r>
      <w:r>
        <w:rPr>
          <w:rFonts w:hint="default" w:ascii="Times New Roman" w:hAnsi="Times New Roman" w:eastAsia="宋体" w:cs="Times New Roman"/>
          <w:color w:val="auto"/>
          <w:sz w:val="24"/>
          <w:szCs w:val="24"/>
        </w:rPr>
        <w:t>代表测量值；</w:t>
      </w:r>
      <m:oMath>
        <m:acc>
          <m:accPr>
            <m:chr m:val="̅"/>
            <m:ctrlPr>
              <w:rPr>
                <w:rFonts w:hint="default" w:ascii="Cambria Math" w:hAnsi="Cambria Math" w:eastAsia="宋体" w:cs="Times New Roman"/>
                <w:i/>
                <w:color w:val="auto"/>
                <w:kern w:val="24"/>
                <w:sz w:val="24"/>
                <w:szCs w:val="24"/>
              </w:rPr>
            </m:ctrlPr>
          </m:accPr>
          <m:e>
            <m:r>
              <m:rPr/>
              <w:rPr>
                <w:rFonts w:hint="default" w:ascii="Cambria Math" w:hAnsi="Cambria Math" w:eastAsia="宋体" w:cs="Times New Roman"/>
                <w:color w:val="auto"/>
                <w:sz w:val="24"/>
                <w:szCs w:val="24"/>
              </w:rPr>
              <m:t>x</m:t>
            </m:r>
            <m:ctrlPr>
              <w:rPr>
                <w:rFonts w:hint="default" w:ascii="Cambria Math" w:hAnsi="Cambria Math" w:eastAsia="宋体" w:cs="Times New Roman"/>
                <w:i/>
                <w:color w:val="auto"/>
                <w:kern w:val="24"/>
                <w:sz w:val="24"/>
                <w:szCs w:val="24"/>
              </w:rPr>
            </m:ctrlPr>
          </m:e>
        </m:acc>
      </m:oMath>
      <w:r>
        <w:rPr>
          <w:rFonts w:hint="default" w:ascii="Times New Roman" w:hAnsi="Times New Roman" w:eastAsia="宋体" w:cs="Times New Roman"/>
          <w:color w:val="auto"/>
          <w:sz w:val="24"/>
          <w:szCs w:val="24"/>
        </w:rPr>
        <w:t>代表平均值；</w:t>
      </w:r>
      <w:r>
        <w:rPr>
          <w:rFonts w:hint="default" w:ascii="Times New Roman" w:hAnsi="Times New Roman" w:eastAsia="宋体" w:cs="Times New Roman"/>
          <w:i/>
          <w:iCs/>
          <w:color w:val="auto"/>
          <w:sz w:val="24"/>
          <w:szCs w:val="24"/>
        </w:rPr>
        <w:t>n</w:t>
      </w:r>
      <w:r>
        <w:rPr>
          <w:rFonts w:hint="default" w:ascii="Times New Roman" w:hAnsi="Times New Roman" w:eastAsia="宋体" w:cs="Times New Roman"/>
          <w:color w:val="auto"/>
          <w:sz w:val="24"/>
          <w:szCs w:val="24"/>
        </w:rPr>
        <w:t>代表测量次数。</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通过式（</w:t>
      </w:r>
      <w:r>
        <w:rPr>
          <w:rFonts w:hint="default" w:ascii="Times New Roman" w:hAnsi="Times New Roman" w:cs="Times New Roman"/>
          <w:iCs/>
          <w:sz w:val="24"/>
          <w:szCs w:val="24"/>
          <w:highlight w:val="none"/>
        </w:rPr>
        <w:t xml:space="preserve">A. </w:t>
      </w:r>
      <w:r>
        <w:rPr>
          <w:rFonts w:hint="default" w:ascii="Times New Roman" w:hAnsi="Times New Roman" w:cs="Times New Roman"/>
          <w:iCs/>
          <w:sz w:val="24"/>
          <w:szCs w:val="24"/>
          <w:highlight w:val="none"/>
          <w:lang w:val="en-US" w:eastAsia="zh-CN"/>
        </w:rPr>
        <w:t>2</w:t>
      </w:r>
      <w:r>
        <w:rPr>
          <w:rFonts w:hint="default" w:ascii="Times New Roman" w:hAnsi="Times New Roman" w:eastAsia="宋体" w:cs="Times New Roman"/>
          <w:color w:val="auto"/>
          <w:sz w:val="24"/>
          <w:szCs w:val="24"/>
          <w:highlight w:val="none"/>
        </w:rPr>
        <w:t>）可以计算得到在激发光波段（3</w:t>
      </w:r>
      <w:r>
        <w:rPr>
          <w:rFonts w:hint="default" w:ascii="Times New Roman" w:hAnsi="Times New Roman" w:eastAsia="宋体" w:cs="Times New Roman"/>
          <w:color w:val="auto"/>
          <w:sz w:val="24"/>
          <w:szCs w:val="24"/>
          <w:highlight w:val="none"/>
          <w:lang w:val="en-US" w:eastAsia="zh-CN"/>
        </w:rPr>
        <w:t>27</w:t>
      </w:r>
      <w:r>
        <w:rPr>
          <w:rFonts w:hint="default" w:ascii="Times New Roman" w:hAnsi="Times New Roman" w:eastAsia="宋体" w:cs="Times New Roman"/>
          <w:color w:val="auto"/>
          <w:sz w:val="24"/>
          <w:szCs w:val="24"/>
          <w:highlight w:val="none"/>
        </w:rPr>
        <w:t xml:space="preserve"> nm-36</w:t>
      </w:r>
      <w:r>
        <w:rPr>
          <w:rFonts w:hint="default" w:ascii="Times New Roman" w:hAnsi="Times New Roman" w:eastAsia="宋体"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rPr>
        <w:t xml:space="preserve"> nm）的最大相对标准不确定度为：</w:t>
      </w:r>
    </w:p>
    <w:p>
      <w:pPr>
        <w:spacing w:line="360" w:lineRule="auto"/>
        <w:jc w:val="center"/>
        <w:rPr>
          <w:rFonts w:hint="default" w:ascii="Times New Roman" w:hAnsi="Times New Roman" w:eastAsia="宋体" w:cs="Times New Roman"/>
          <w:color w:val="auto"/>
          <w:sz w:val="24"/>
          <w:szCs w:val="24"/>
          <w:highlight w:val="none"/>
        </w:rPr>
      </w:pPr>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 xml:space="preserve">1 </m:t>
            </m:r>
            <m:r>
              <m:rPr>
                <m:sty m:val="p"/>
              </m:rPr>
              <w:rPr>
                <w:rFonts w:hint="default" w:ascii="Cambria Math" w:hAnsi="Cambria Math" w:eastAsia="宋体" w:cs="Times New Roman"/>
                <w:color w:val="auto"/>
                <w:sz w:val="24"/>
                <w:szCs w:val="24"/>
                <w:highlight w:val="none"/>
                <w:vertAlign w:val="subscript"/>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abs</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m:sty m:val="p"/>
          </m:rPr>
          <w:rPr>
            <w:rFonts w:hint="default" w:ascii="Cambria Math" w:hAnsi="Cambria Math" w:eastAsia="宋体" w:cs="Times New Roman"/>
            <w:color w:val="auto"/>
            <w:sz w:val="24"/>
            <w:szCs w:val="24"/>
            <w:highlight w:val="none"/>
          </w:rPr>
          <m:t>=</m:t>
        </m:r>
      </m:oMath>
      <w:r>
        <w:rPr>
          <w:rFonts w:hint="default" w:ascii="Times New Roman" w:hAnsi="Times New Roman" w:eastAsia="宋体" w:cs="Times New Roman"/>
          <w:b w:val="0"/>
          <w:i w:val="0"/>
          <w:color w:val="auto"/>
          <w:sz w:val="24"/>
          <w:szCs w:val="24"/>
          <w:highlight w:val="none"/>
          <w:lang w:val="en-US" w:eastAsia="zh-CN"/>
        </w:rPr>
        <w:t>0.30</w:t>
      </w:r>
      <w:r>
        <w:rPr>
          <w:rFonts w:hint="default" w:ascii="Times New Roman" w:hAnsi="Times New Roman" w:eastAsia="宋体" w:cs="Times New Roman"/>
          <w:color w:val="auto"/>
          <w:sz w:val="24"/>
          <w:szCs w:val="24"/>
          <w:highlight w:val="none"/>
        </w:rPr>
        <w:t>%</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证书中标准辐射源在激发光波段346 nm和348处的相对扩展不确定度</w:t>
      </w:r>
      <w:r>
        <w:rPr>
          <w:rFonts w:hint="default" w:ascii="Times New Roman" w:hAnsi="Times New Roman" w:eastAsia="宋体" w:cs="Times New Roman"/>
          <w:i/>
          <w:iCs/>
          <w:color w:val="auto"/>
          <w:sz w:val="24"/>
          <w:szCs w:val="24"/>
          <w:highlight w:val="none"/>
        </w:rPr>
        <w:t>U</w:t>
      </w:r>
      <w:r>
        <w:rPr>
          <w:rFonts w:hint="default" w:ascii="Times New Roman" w:hAnsi="Times New Roman" w:eastAsia="宋体" w:cs="Times New Roman"/>
          <w:color w:val="auto"/>
          <w:sz w:val="24"/>
          <w:szCs w:val="24"/>
          <w:highlight w:val="none"/>
          <w:vertAlign w:val="subscript"/>
        </w:rPr>
        <w:t>rel</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i/>
          <w:iCs/>
          <w:color w:val="auto"/>
          <w:sz w:val="24"/>
          <w:szCs w:val="24"/>
          <w:highlight w:val="none"/>
        </w:rPr>
        <w:t>E</w:t>
      </w:r>
      <w:r>
        <w:rPr>
          <w:rFonts w:hint="default" w:ascii="Times New Roman" w:hAnsi="Times New Roman" w:eastAsia="宋体" w:cs="Times New Roman"/>
          <w:color w:val="auto"/>
          <w:sz w:val="24"/>
          <w:szCs w:val="24"/>
          <w:highlight w:val="none"/>
          <w:vertAlign w:val="subscript"/>
        </w:rPr>
        <w:t>abs</w:t>
      </w:r>
      <w:r>
        <w:rPr>
          <w:rFonts w:hint="default" w:ascii="Times New Roman" w:hAnsi="Times New Roman" w:eastAsia="宋体" w:cs="Times New Roman"/>
          <w:color w:val="auto"/>
          <w:sz w:val="24"/>
          <w:szCs w:val="24"/>
          <w:highlight w:val="none"/>
        </w:rPr>
        <w:t>)为5.2%，包含因子</w:t>
      </w:r>
      <w:r>
        <w:rPr>
          <w:rFonts w:hint="default" w:ascii="Times New Roman" w:hAnsi="Times New Roman" w:eastAsia="宋体" w:cs="Times New Roman"/>
          <w:i/>
          <w:iCs/>
          <w:color w:val="auto"/>
          <w:sz w:val="24"/>
          <w:szCs w:val="24"/>
          <w:highlight w:val="none"/>
        </w:rPr>
        <w:t>k</w:t>
      </w:r>
      <w:r>
        <w:rPr>
          <w:rFonts w:hint="default" w:ascii="Times New Roman" w:hAnsi="Times New Roman" w:eastAsia="宋体" w:cs="Times New Roman"/>
          <w:color w:val="auto"/>
          <w:sz w:val="24"/>
          <w:szCs w:val="24"/>
          <w:highlight w:val="none"/>
        </w:rPr>
        <w:t>=2，则347 nm处的相对标准不确定度为：</w:t>
      </w:r>
    </w:p>
    <w:p>
      <w:pPr>
        <w:spacing w:line="360" w:lineRule="auto"/>
        <w:ind w:firstLine="420"/>
        <w:jc w:val="left"/>
        <w:rPr>
          <w:rFonts w:hint="default" w:ascii="Times New Roman" w:hAnsi="Times New Roman" w:eastAsia="宋体" w:cs="Times New Roman"/>
          <w:i w:val="0"/>
          <w:color w:val="auto"/>
          <w:sz w:val="24"/>
          <w:szCs w:val="24"/>
          <w:highlight w:val="none"/>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 xml:space="preserve">2 </m:t>
              </m:r>
              <m:r>
                <m:rPr>
                  <m:sty m:val="p"/>
                </m:rPr>
                <w:rPr>
                  <w:rFonts w:hint="default" w:ascii="Cambria Math" w:hAnsi="Cambria Math" w:eastAsia="宋体" w:cs="Times New Roman"/>
                  <w:color w:val="auto"/>
                  <w:sz w:val="24"/>
                  <w:szCs w:val="24"/>
                  <w:highlight w:val="none"/>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abs</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i/>
                  <w:color w:val="auto"/>
                  <w:sz w:val="24"/>
                  <w:szCs w:val="24"/>
                  <w:highlight w:val="none"/>
                </w:rPr>
              </m:ctrlPr>
            </m:fPr>
            <m:num>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vertAlign w:val="subscript"/>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abs</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ctrlPr>
                <w:rPr>
                  <w:rFonts w:hint="default" w:ascii="Cambria Math" w:hAnsi="Cambria Math" w:eastAsia="宋体" w:cs="Times New Roman"/>
                  <w:i/>
                  <w:color w:val="auto"/>
                  <w:sz w:val="24"/>
                  <w:szCs w:val="24"/>
                  <w:highlight w:val="none"/>
                </w:rPr>
              </m:ctrlPr>
            </m:num>
            <m:den>
              <m:r>
                <m:rPr/>
                <w:rPr>
                  <w:rFonts w:hint="default" w:ascii="Cambria Math" w:hAnsi="Cambria Math" w:eastAsia="宋体" w:cs="Times New Roman"/>
                  <w:color w:val="auto"/>
                  <w:sz w:val="24"/>
                  <w:szCs w:val="24"/>
                  <w:highlight w:val="none"/>
                </w:rPr>
                <m:t>k</m:t>
              </m:r>
              <m:ctrlPr>
                <w:rPr>
                  <w:rFonts w:hint="default" w:ascii="Cambria Math" w:hAnsi="Cambria Math" w:eastAsia="宋体" w:cs="Times New Roman"/>
                  <w:i/>
                  <w:color w:val="auto"/>
                  <w:sz w:val="24"/>
                  <w:szCs w:val="24"/>
                  <w:highlight w:val="none"/>
                </w:rPr>
              </m:ctrlPr>
            </m:den>
          </m:f>
          <m:r>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i/>
                  <w:color w:val="auto"/>
                  <w:sz w:val="24"/>
                  <w:szCs w:val="24"/>
                  <w:highlight w:val="none"/>
                </w:rPr>
              </m:ctrlPr>
            </m:fPr>
            <m:num>
              <m:r>
                <m:rPr/>
                <w:rPr>
                  <w:rFonts w:hint="default" w:ascii="Cambria Math" w:hAnsi="Cambria Math" w:eastAsia="宋体" w:cs="Times New Roman"/>
                  <w:color w:val="auto"/>
                  <w:sz w:val="24"/>
                  <w:szCs w:val="24"/>
                  <w:highlight w:val="none"/>
                </w:rPr>
                <m:t>5.2%</m:t>
              </m:r>
              <m:ctrlPr>
                <w:rPr>
                  <w:rFonts w:hint="default" w:ascii="Cambria Math" w:hAnsi="Cambria Math" w:eastAsia="宋体" w:cs="Times New Roman"/>
                  <w:i/>
                  <w:color w:val="auto"/>
                  <w:sz w:val="24"/>
                  <w:szCs w:val="24"/>
                  <w:highlight w:val="none"/>
                </w:rPr>
              </m:ctrlPr>
            </m:num>
            <m:den>
              <m:r>
                <m:rPr/>
                <w:rPr>
                  <w:rFonts w:hint="default" w:ascii="Cambria Math" w:hAnsi="Cambria Math" w:eastAsia="宋体" w:cs="Times New Roman"/>
                  <w:color w:val="auto"/>
                  <w:sz w:val="24"/>
                  <w:szCs w:val="24"/>
                  <w:highlight w:val="none"/>
                </w:rPr>
                <m:t>2</m:t>
              </m:r>
              <m:ctrlPr>
                <w:rPr>
                  <w:rFonts w:hint="default" w:ascii="Cambria Math" w:hAnsi="Cambria Math" w:eastAsia="宋体" w:cs="Times New Roman"/>
                  <w:i/>
                  <w:color w:val="auto"/>
                  <w:sz w:val="24"/>
                  <w:szCs w:val="24"/>
                  <w:highlight w:val="none"/>
                </w:rPr>
              </m:ctrlPr>
            </m:den>
          </m:f>
          <m:r>
            <m:rPr/>
            <w:rPr>
              <w:rFonts w:hint="default" w:ascii="Cambria Math" w:hAnsi="Cambria Math" w:eastAsia="宋体" w:cs="Times New Roman"/>
              <w:color w:val="auto"/>
              <w:sz w:val="24"/>
              <w:szCs w:val="24"/>
              <w:highlight w:val="none"/>
            </w:rPr>
            <m:t>=2.60%</m:t>
          </m:r>
        </m:oMath>
      </m:oMathPara>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由于校准曲线的数学模型里只包含输入量的商</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因此，激发光波段</w:t>
      </w:r>
      <w:r>
        <w:rPr>
          <w:rFonts w:hint="default" w:ascii="Times New Roman" w:hAnsi="Times New Roman" w:cs="Times New Roman"/>
          <w:color w:val="auto"/>
          <w:sz w:val="24"/>
          <w:szCs w:val="24"/>
          <w:highlight w:val="none"/>
          <w:lang w:eastAsia="zh-CN"/>
        </w:rPr>
        <w:t>荧光相对强度</w:t>
      </w:r>
      <w:r>
        <w:rPr>
          <w:rFonts w:hint="default" w:ascii="Times New Roman" w:hAnsi="Times New Roman" w:eastAsia="宋体" w:cs="Times New Roman"/>
          <w:color w:val="auto"/>
          <w:sz w:val="24"/>
          <w:szCs w:val="24"/>
          <w:highlight w:val="none"/>
        </w:rPr>
        <w:t>校准引入的相对标准不确定度</w:t>
      </w:r>
      <w:r>
        <w:rPr>
          <w:rFonts w:hint="default" w:ascii="Times New Roman" w:hAnsi="Times New Roman" w:eastAsia="宋体" w:cs="Times New Roman"/>
          <w:i/>
          <w:color w:val="auto"/>
          <w:sz w:val="24"/>
          <w:szCs w:val="24"/>
          <w:highlight w:val="none"/>
        </w:rPr>
        <w:t>u</w:t>
      </w:r>
      <w:r>
        <w:rPr>
          <w:rFonts w:hint="default" w:ascii="Times New Roman" w:hAnsi="Times New Roman" w:eastAsia="宋体" w:cs="Times New Roman"/>
          <w:color w:val="auto"/>
          <w:sz w:val="24"/>
          <w:szCs w:val="24"/>
          <w:highlight w:val="none"/>
          <w:vertAlign w:val="subscript"/>
        </w:rPr>
        <w:t>rel</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i/>
          <w:iCs/>
          <w:color w:val="auto"/>
          <w:sz w:val="24"/>
          <w:szCs w:val="24"/>
          <w:highlight w:val="none"/>
          <w:lang w:val="en-US" w:eastAsia="zh-CN"/>
        </w:rPr>
        <w:t>C</w:t>
      </w:r>
      <w:r>
        <w:rPr>
          <w:rFonts w:hint="default" w:ascii="Times New Roman" w:hAnsi="Times New Roman" w:eastAsia="宋体" w:cs="Times New Roman"/>
          <w:i w:val="0"/>
          <w:iCs w:val="0"/>
          <w:color w:val="auto"/>
          <w:sz w:val="24"/>
          <w:szCs w:val="24"/>
          <w:highlight w:val="none"/>
          <w:vertAlign w:val="subscript"/>
          <w:lang w:val="en-US" w:eastAsia="zh-CN"/>
        </w:rPr>
        <w:t>ex</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为</w:t>
      </w:r>
      <w:r>
        <w:rPr>
          <w:rFonts w:hint="default" w:ascii="Times New Roman" w:hAnsi="Times New Roman" w:eastAsia="宋体" w:cs="Times New Roman"/>
          <w:color w:val="auto"/>
          <w:sz w:val="24"/>
          <w:szCs w:val="24"/>
          <w:highlight w:val="none"/>
        </w:rPr>
        <w:t>：</w:t>
      </w:r>
    </w:p>
    <w:p>
      <w:pPr>
        <w:spacing w:line="360" w:lineRule="auto"/>
        <w:ind w:firstLine="0" w:firstLineChars="0"/>
        <w:jc w:val="center"/>
        <w:rPr>
          <w:rFonts w:hint="default" w:ascii="Times New Roman" w:hAnsi="Times New Roman" w:cs="Times New Roman" w:eastAsiaTheme="minorEastAsia"/>
          <w:color w:val="auto"/>
          <w:sz w:val="24"/>
          <w:szCs w:val="24"/>
          <w:highlight w:val="none"/>
          <w:lang w:val="en-US" w:eastAsia="zh-CN"/>
        </w:rPr>
      </w:pPr>
      <m:oMathPara>
        <m:oMath>
          <m:sSub>
            <m:sSubPr>
              <m:ctrlPr>
                <w:rPr>
                  <w:rFonts w:hint="default" w:ascii="Cambria Math" w:hAnsi="Cambria Math" w:cs="Times New Roman"/>
                  <w:i/>
                  <w:color w:val="auto"/>
                  <w:sz w:val="24"/>
                  <w:szCs w:val="24"/>
                  <w:highlight w:val="none"/>
                  <w:u w:val="none"/>
                </w:rPr>
              </m:ctrlPr>
            </m:sSubPr>
            <m:e>
              <m:r>
                <m:rPr/>
                <w:rPr>
                  <w:rFonts w:hint="default" w:ascii="Cambria Math" w:hAnsi="Cambria Math" w:cs="Times New Roman"/>
                  <w:color w:val="auto"/>
                  <w:sz w:val="24"/>
                  <w:szCs w:val="24"/>
                  <w:highlight w:val="none"/>
                  <w:u w:val="none"/>
                </w:rPr>
                <m:t>u</m:t>
              </m:r>
              <m:ctrlPr>
                <w:rPr>
                  <w:rFonts w:hint="default" w:ascii="Cambria Math" w:hAnsi="Cambria Math" w:cs="Times New Roman"/>
                  <w:i/>
                  <w:color w:val="auto"/>
                  <w:sz w:val="24"/>
                  <w:szCs w:val="24"/>
                  <w:highlight w:val="none"/>
                  <w:u w:val="none"/>
                </w:rPr>
              </m:ctrlPr>
            </m:e>
            <m:sub>
              <m:r>
                <m:rPr>
                  <m:sty m:val="p"/>
                </m:rPr>
                <w:rPr>
                  <w:rFonts w:hint="default" w:ascii="Cambria Math" w:hAnsi="Cambria Math" w:cs="Times New Roman"/>
                  <w:color w:val="auto"/>
                  <w:sz w:val="24"/>
                  <w:szCs w:val="24"/>
                  <w:highlight w:val="none"/>
                  <w:u w:val="none"/>
                </w:rPr>
                <m:t>rel</m:t>
              </m:r>
              <m:ctrlPr>
                <w:rPr>
                  <w:rFonts w:hint="default" w:ascii="Cambria Math" w:hAnsi="Cambria Math" w:cs="Times New Roman"/>
                  <w:i/>
                  <w:color w:val="auto"/>
                  <w:sz w:val="24"/>
                  <w:szCs w:val="24"/>
                  <w:highlight w:val="none"/>
                  <w:u w:val="none"/>
                </w:rPr>
              </m:ctrlPr>
            </m:sub>
          </m:sSub>
          <m:d>
            <m:dPr>
              <m:ctrlPr>
                <w:rPr>
                  <w:rFonts w:hint="default" w:ascii="Cambria Math" w:hAnsi="Cambria Math" w:cs="Times New Roman"/>
                  <w:color w:val="auto"/>
                  <w:sz w:val="24"/>
                  <w:szCs w:val="24"/>
                  <w:highlight w:val="none"/>
                  <w:u w:val="none"/>
                </w:rPr>
              </m:ctrlPr>
            </m:dPr>
            <m:e>
              <m:sSub>
                <m:sSubPr>
                  <m:ctrlPr>
                    <w:rPr>
                      <w:rFonts w:hint="default" w:ascii="Cambria Math" w:hAnsi="Cambria Math" w:cs="Times New Roman"/>
                      <w:color w:val="auto"/>
                      <w:sz w:val="24"/>
                      <w:szCs w:val="24"/>
                      <w:highlight w:val="none"/>
                      <w:u w:val="none"/>
                      <w:lang w:val="en-US" w:eastAsia="zh-CN"/>
                    </w:rPr>
                  </m:ctrlPr>
                </m:sSubPr>
                <m:e>
                  <m:r>
                    <m:rPr/>
                    <w:rPr>
                      <w:rFonts w:hint="default" w:ascii="Cambria Math" w:hAnsi="Cambria Math" w:cs="Times New Roman"/>
                      <w:color w:val="auto"/>
                      <w:sz w:val="24"/>
                      <w:szCs w:val="24"/>
                      <w:highlight w:val="none"/>
                      <w:u w:val="none"/>
                      <w:lang w:val="en-US" w:eastAsia="zh-CN"/>
                    </w:rPr>
                    <m:t>C</m:t>
                  </m:r>
                  <m:ctrlPr>
                    <w:rPr>
                      <w:rFonts w:hint="default" w:ascii="Cambria Math" w:hAnsi="Cambria Math" w:cs="Times New Roman"/>
                      <w:color w:val="auto"/>
                      <w:sz w:val="24"/>
                      <w:szCs w:val="24"/>
                      <w:highlight w:val="none"/>
                      <w:u w:val="none"/>
                      <w:lang w:val="en-US" w:eastAsia="zh-CN"/>
                    </w:rPr>
                  </m:ctrlPr>
                </m:e>
                <m:sub>
                  <m:r>
                    <m:rPr>
                      <m:sty m:val="p"/>
                    </m:rPr>
                    <w:rPr>
                      <w:rFonts w:hint="default" w:ascii="Cambria Math" w:hAnsi="Cambria Math" w:cs="Times New Roman"/>
                      <w:color w:val="auto"/>
                      <w:sz w:val="24"/>
                      <w:szCs w:val="24"/>
                      <w:highlight w:val="none"/>
                      <w:u w:val="none"/>
                      <w:lang w:val="en-US" w:eastAsia="zh-CN"/>
                    </w:rPr>
                    <m:t>ex</m:t>
                  </m:r>
                  <m:ctrlPr>
                    <w:rPr>
                      <w:rFonts w:hint="default" w:ascii="Cambria Math" w:hAnsi="Cambria Math" w:cs="Times New Roman"/>
                      <w:color w:val="auto"/>
                      <w:sz w:val="24"/>
                      <w:szCs w:val="24"/>
                      <w:highlight w:val="none"/>
                      <w:u w:val="none"/>
                      <w:lang w:val="en-US" w:eastAsia="zh-CN"/>
                    </w:rPr>
                  </m:ctrlPr>
                </m:sub>
              </m:sSub>
              <m:ctrlPr>
                <w:rPr>
                  <w:rFonts w:hint="default" w:ascii="Cambria Math" w:hAnsi="Cambria Math" w:cs="Times New Roman"/>
                  <w:color w:val="auto"/>
                  <w:sz w:val="24"/>
                  <w:szCs w:val="24"/>
                  <w:highlight w:val="none"/>
                  <w:u w:val="none"/>
                </w:rPr>
              </m:ctrlPr>
            </m:e>
          </m:d>
          <m:r>
            <m:rPr>
              <m:sty m:val="p"/>
            </m:rPr>
            <w:rPr>
              <w:rFonts w:hint="default" w:ascii="Cambria Math" w:hAnsi="Cambria Math" w:cs="Times New Roman"/>
              <w:color w:val="auto"/>
              <w:sz w:val="24"/>
              <w:szCs w:val="24"/>
              <w:highlight w:val="none"/>
              <w:u w:val="none"/>
            </w:rPr>
            <m:t>=</m:t>
          </m:r>
          <m:rad>
            <m:radPr>
              <m:degHide m:val="1"/>
              <m:ctrlPr>
                <w:rPr>
                  <w:rFonts w:hint="default" w:ascii="Cambria Math" w:hAnsi="Cambria Math" w:cs="Times New Roman"/>
                  <w:i/>
                  <w:iCs/>
                  <w:color w:val="auto"/>
                  <w:kern w:val="24"/>
                  <w:sz w:val="24"/>
                  <w:szCs w:val="24"/>
                  <w:highlight w:val="none"/>
                  <w:u w:val="none"/>
                </w:rPr>
              </m:ctrlPr>
            </m:radPr>
            <m:deg>
              <m:ctrlPr>
                <w:rPr>
                  <w:rFonts w:hint="default" w:ascii="Cambria Math" w:hAnsi="Cambria Math" w:cs="Times New Roman"/>
                  <w:i/>
                  <w:iCs/>
                  <w:color w:val="auto"/>
                  <w:kern w:val="24"/>
                  <w:sz w:val="24"/>
                  <w:szCs w:val="24"/>
                  <w:highlight w:val="none"/>
                  <w:u w:val="none"/>
                </w:rPr>
              </m:ctrlPr>
            </m:deg>
            <m:e>
              <m:sSubSup>
                <m:sSubSupPr>
                  <m:ctrlPr>
                    <w:rPr>
                      <w:rFonts w:hint="default" w:ascii="Cambria Math" w:hAnsi="Cambria Math" w:cs="Times New Roman"/>
                      <w:i/>
                      <w:iCs/>
                      <w:color w:val="auto"/>
                      <w:kern w:val="24"/>
                      <w:sz w:val="24"/>
                      <w:szCs w:val="24"/>
                      <w:highlight w:val="none"/>
                      <w:u w:val="none"/>
                    </w:rPr>
                  </m:ctrlPr>
                </m:sSubSupPr>
                <m:e>
                  <m:r>
                    <m:rPr/>
                    <w:rPr>
                      <w:rFonts w:hint="default" w:ascii="Cambria Math" w:hAnsi="Cambria Math" w:cs="Times New Roman"/>
                      <w:color w:val="auto"/>
                      <w:sz w:val="24"/>
                      <w:szCs w:val="24"/>
                      <w:highlight w:val="none"/>
                      <w:u w:val="none"/>
                    </w:rPr>
                    <m:t>u</m:t>
                  </m:r>
                  <m:ctrlPr>
                    <w:rPr>
                      <w:rFonts w:hint="default" w:ascii="Cambria Math" w:hAnsi="Cambria Math" w:cs="Times New Roman"/>
                      <w:i/>
                      <w:iCs/>
                      <w:color w:val="auto"/>
                      <w:kern w:val="24"/>
                      <w:sz w:val="24"/>
                      <w:szCs w:val="24"/>
                      <w:highlight w:val="none"/>
                      <w:u w:val="none"/>
                    </w:rPr>
                  </m:ctrlPr>
                </m:e>
                <m:sub>
                  <m:r>
                    <m:rPr/>
                    <w:rPr>
                      <w:rFonts w:hint="default" w:ascii="Cambria Math" w:hAnsi="Cambria Math" w:cs="Times New Roman"/>
                      <w:color w:val="auto"/>
                      <w:kern w:val="24"/>
                      <w:sz w:val="24"/>
                      <w:szCs w:val="24"/>
                      <w:highlight w:val="none"/>
                      <w:u w:val="none"/>
                    </w:rPr>
                    <m:t xml:space="preserve">1 </m:t>
                  </m:r>
                  <m:r>
                    <m:rPr>
                      <m:sty m:val="p"/>
                    </m:rPr>
                    <w:rPr>
                      <w:rFonts w:hint="default" w:ascii="Cambria Math" w:hAnsi="Cambria Math" w:cs="Times New Roman"/>
                      <w:color w:val="auto"/>
                      <w:kern w:val="24"/>
                      <w:sz w:val="24"/>
                      <w:szCs w:val="24"/>
                      <w:highlight w:val="none"/>
                      <w:u w:val="none"/>
                    </w:rPr>
                    <m:t>rel</m:t>
                  </m:r>
                  <m:ctrlPr>
                    <w:rPr>
                      <w:rFonts w:hint="default" w:ascii="Cambria Math" w:hAnsi="Cambria Math" w:cs="Times New Roman"/>
                      <w:i/>
                      <w:iCs/>
                      <w:color w:val="auto"/>
                      <w:kern w:val="24"/>
                      <w:sz w:val="24"/>
                      <w:szCs w:val="24"/>
                      <w:highlight w:val="none"/>
                      <w:u w:val="none"/>
                    </w:rPr>
                  </m:ctrlPr>
                </m:sub>
                <m:sup>
                  <m:r>
                    <m:rPr/>
                    <w:rPr>
                      <w:rFonts w:hint="default" w:ascii="Cambria Math" w:hAnsi="Cambria Math" w:cs="Times New Roman"/>
                      <w:color w:val="auto"/>
                      <w:kern w:val="24"/>
                      <w:sz w:val="24"/>
                      <w:szCs w:val="24"/>
                      <w:highlight w:val="none"/>
                      <w:u w:val="none"/>
                    </w:rPr>
                    <m:t>2</m:t>
                  </m:r>
                  <m:ctrlPr>
                    <w:rPr>
                      <w:rFonts w:hint="default" w:ascii="Cambria Math" w:hAnsi="Cambria Math" w:cs="Times New Roman"/>
                      <w:i/>
                      <w:iCs/>
                      <w:color w:val="auto"/>
                      <w:kern w:val="24"/>
                      <w:sz w:val="24"/>
                      <w:szCs w:val="24"/>
                      <w:highlight w:val="none"/>
                      <w:u w:val="none"/>
                    </w:rPr>
                  </m:ctrlPr>
                </m:sup>
              </m:sSubSup>
              <m:d>
                <m:dPr>
                  <m:ctrlPr>
                    <w:rPr>
                      <w:rFonts w:hint="default" w:ascii="Cambria Math" w:hAnsi="Cambria Math" w:cs="Times New Roman"/>
                      <w:i/>
                      <w:iCs/>
                      <w:color w:val="auto"/>
                      <w:kern w:val="24"/>
                      <w:sz w:val="24"/>
                      <w:szCs w:val="24"/>
                      <w:highlight w:val="none"/>
                      <w:u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abs</m:t>
                      </m:r>
                      <m:ctrlPr>
                        <w:rPr>
                          <w:rFonts w:hint="default" w:ascii="Cambria Math" w:hAnsi="Cambria Math" w:eastAsia="宋体" w:cs="Times New Roman"/>
                          <w:color w:val="auto"/>
                          <w:sz w:val="24"/>
                          <w:szCs w:val="24"/>
                          <w:highlight w:val="none"/>
                        </w:rPr>
                      </m:ctrlPr>
                    </m:sub>
                  </m:sSub>
                  <m:ctrlPr>
                    <w:rPr>
                      <w:rFonts w:hint="default" w:ascii="Cambria Math" w:hAnsi="Cambria Math" w:cs="Times New Roman"/>
                      <w:i/>
                      <w:iCs/>
                      <w:color w:val="auto"/>
                      <w:kern w:val="24"/>
                      <w:sz w:val="24"/>
                      <w:szCs w:val="24"/>
                      <w:highlight w:val="none"/>
                      <w:u w:val="none"/>
                    </w:rPr>
                  </m:ctrlPr>
                </m:e>
              </m:d>
              <m:r>
                <m:rPr/>
                <w:rPr>
                  <w:rFonts w:hint="default" w:ascii="Cambria Math" w:hAnsi="Cambria Math" w:cs="Times New Roman"/>
                  <w:color w:val="auto"/>
                  <w:kern w:val="24"/>
                  <w:sz w:val="24"/>
                  <w:szCs w:val="24"/>
                  <w:highlight w:val="none"/>
                  <w:u w:val="none"/>
                </w:rPr>
                <m:t>+</m:t>
              </m:r>
              <m:sSubSup>
                <m:sSubSupPr>
                  <m:ctrlPr>
                    <w:rPr>
                      <w:rFonts w:hint="default" w:ascii="Cambria Math" w:hAnsi="Cambria Math" w:cs="Times New Roman"/>
                      <w:i/>
                      <w:iCs/>
                      <w:color w:val="auto"/>
                      <w:kern w:val="24"/>
                      <w:sz w:val="24"/>
                      <w:szCs w:val="24"/>
                      <w:highlight w:val="none"/>
                      <w:u w:val="none"/>
                    </w:rPr>
                  </m:ctrlPr>
                </m:sSubSupPr>
                <m:e>
                  <m:r>
                    <m:rPr/>
                    <w:rPr>
                      <w:rFonts w:hint="default" w:ascii="Cambria Math" w:hAnsi="Cambria Math" w:cs="Times New Roman"/>
                      <w:color w:val="auto"/>
                      <w:sz w:val="24"/>
                      <w:szCs w:val="24"/>
                      <w:highlight w:val="none"/>
                      <w:u w:val="none"/>
                    </w:rPr>
                    <m:t>u</m:t>
                  </m:r>
                  <m:ctrlPr>
                    <w:rPr>
                      <w:rFonts w:hint="default" w:ascii="Cambria Math" w:hAnsi="Cambria Math" w:cs="Times New Roman"/>
                      <w:i/>
                      <w:iCs/>
                      <w:color w:val="auto"/>
                      <w:kern w:val="24"/>
                      <w:sz w:val="24"/>
                      <w:szCs w:val="24"/>
                      <w:highlight w:val="none"/>
                      <w:u w:val="none"/>
                    </w:rPr>
                  </m:ctrlPr>
                </m:e>
                <m:sub>
                  <m:r>
                    <m:rPr>
                      <m:sty m:val="p"/>
                    </m:rPr>
                    <w:rPr>
                      <w:rFonts w:hint="default" w:ascii="Cambria Math" w:hAnsi="Cambria Math" w:cs="Times New Roman"/>
                      <w:color w:val="auto"/>
                      <w:kern w:val="24"/>
                      <w:sz w:val="24"/>
                      <w:szCs w:val="24"/>
                      <w:highlight w:val="none"/>
                      <w:u w:val="none"/>
                    </w:rPr>
                    <m:t>2 rel</m:t>
                  </m:r>
                  <m:ctrlPr>
                    <w:rPr>
                      <w:rFonts w:hint="default" w:ascii="Cambria Math" w:hAnsi="Cambria Math" w:cs="Times New Roman"/>
                      <w:i/>
                      <w:iCs/>
                      <w:color w:val="auto"/>
                      <w:kern w:val="24"/>
                      <w:sz w:val="24"/>
                      <w:szCs w:val="24"/>
                      <w:highlight w:val="none"/>
                      <w:u w:val="none"/>
                    </w:rPr>
                  </m:ctrlPr>
                </m:sub>
                <m:sup>
                  <m:r>
                    <m:rPr/>
                    <w:rPr>
                      <w:rFonts w:hint="default" w:ascii="Cambria Math" w:hAnsi="Cambria Math" w:cs="Times New Roman"/>
                      <w:color w:val="auto"/>
                      <w:kern w:val="24"/>
                      <w:sz w:val="24"/>
                      <w:szCs w:val="24"/>
                      <w:highlight w:val="none"/>
                      <w:u w:val="none"/>
                    </w:rPr>
                    <m:t>2</m:t>
                  </m:r>
                  <m:ctrlPr>
                    <w:rPr>
                      <w:rFonts w:hint="default" w:ascii="Cambria Math" w:hAnsi="Cambria Math" w:cs="Times New Roman"/>
                      <w:i/>
                      <w:iCs/>
                      <w:color w:val="auto"/>
                      <w:kern w:val="24"/>
                      <w:sz w:val="24"/>
                      <w:szCs w:val="24"/>
                      <w:highlight w:val="none"/>
                      <w:u w:val="none"/>
                    </w:rPr>
                  </m:ctrlPr>
                </m:sup>
              </m:sSubSup>
              <m:d>
                <m:dPr>
                  <m:ctrlPr>
                    <w:rPr>
                      <w:rFonts w:hint="default" w:ascii="Cambria Math" w:hAnsi="Cambria Math" w:cs="Times New Roman"/>
                      <w:i/>
                      <w:iCs/>
                      <w:color w:val="auto"/>
                      <w:kern w:val="24"/>
                      <w:sz w:val="24"/>
                      <w:szCs w:val="24"/>
                      <w:highlight w:val="none"/>
                      <w:u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abs</m:t>
                      </m:r>
                      <m:ctrlPr>
                        <w:rPr>
                          <w:rFonts w:hint="default" w:ascii="Cambria Math" w:hAnsi="Cambria Math" w:eastAsia="宋体" w:cs="Times New Roman"/>
                          <w:color w:val="auto"/>
                          <w:sz w:val="24"/>
                          <w:szCs w:val="24"/>
                          <w:highlight w:val="none"/>
                        </w:rPr>
                      </m:ctrlPr>
                    </m:sub>
                  </m:sSub>
                  <m:ctrlPr>
                    <w:rPr>
                      <w:rFonts w:hint="default" w:ascii="Cambria Math" w:hAnsi="Cambria Math" w:cs="Times New Roman"/>
                      <w:i/>
                      <w:iCs/>
                      <w:color w:val="auto"/>
                      <w:kern w:val="24"/>
                      <w:sz w:val="24"/>
                      <w:szCs w:val="24"/>
                      <w:highlight w:val="none"/>
                      <w:u w:val="none"/>
                    </w:rPr>
                  </m:ctrlPr>
                </m:e>
              </m:d>
              <m:ctrlPr>
                <w:rPr>
                  <w:rFonts w:hint="default" w:ascii="Cambria Math" w:hAnsi="Cambria Math" w:cs="Times New Roman"/>
                  <w:i/>
                  <w:iCs/>
                  <w:color w:val="auto"/>
                  <w:kern w:val="24"/>
                  <w:sz w:val="24"/>
                  <w:szCs w:val="24"/>
                  <w:highlight w:val="none"/>
                  <w:u w:val="none"/>
                </w:rPr>
              </m:ctrlPr>
            </m:e>
          </m:rad>
          <m:r>
            <m:rPr/>
            <w:rPr>
              <w:rFonts w:hint="default" w:ascii="Cambria Math" w:hAnsi="Cambria Math" w:cs="Times New Roman"/>
              <w:color w:val="auto"/>
              <w:kern w:val="24"/>
              <w:sz w:val="24"/>
              <w:szCs w:val="24"/>
              <w:highlight w:val="none"/>
              <w:u w:val="none"/>
              <w:lang w:val="en-US" w:eastAsia="zh-CN"/>
            </w:rPr>
            <m:t>=</m:t>
          </m:r>
          <m:r>
            <m:rPr>
              <m:sty m:val="p"/>
            </m:rPr>
            <w:rPr>
              <w:rFonts w:hint="default" w:ascii="Cambria Math" w:hAnsi="Cambria Math" w:cs="Times New Roman"/>
              <w:color w:val="auto"/>
              <w:kern w:val="24"/>
              <w:sz w:val="24"/>
              <w:szCs w:val="24"/>
              <w:highlight w:val="none"/>
              <w:u w:val="none"/>
              <w:lang w:val="en-US" w:eastAsia="zh-CN"/>
            </w:rPr>
            <m:t>2.62%</m:t>
          </m:r>
        </m:oMath>
      </m:oMathPara>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通过式（</w:t>
      </w:r>
      <w:r>
        <w:rPr>
          <w:rFonts w:hint="default" w:ascii="Times New Roman" w:hAnsi="Times New Roman" w:cs="Times New Roman"/>
          <w:iCs/>
          <w:sz w:val="24"/>
          <w:szCs w:val="24"/>
          <w:highlight w:val="none"/>
        </w:rPr>
        <w:t xml:space="preserve">A. </w:t>
      </w:r>
      <w:r>
        <w:rPr>
          <w:rFonts w:hint="default" w:ascii="Times New Roman" w:hAnsi="Times New Roman" w:cs="Times New Roman"/>
          <w:iCs/>
          <w:sz w:val="24"/>
          <w:szCs w:val="24"/>
          <w:highlight w:val="none"/>
          <w:lang w:val="en-US" w:eastAsia="zh-CN"/>
        </w:rPr>
        <w:t>2</w:t>
      </w:r>
      <w:r>
        <w:rPr>
          <w:rFonts w:hint="default" w:ascii="Times New Roman" w:hAnsi="Times New Roman" w:eastAsia="宋体" w:cs="Times New Roman"/>
          <w:color w:val="auto"/>
          <w:sz w:val="24"/>
          <w:szCs w:val="24"/>
          <w:highlight w:val="none"/>
        </w:rPr>
        <w:t>）可以计算得到在发射光波段（37</w:t>
      </w:r>
      <w:r>
        <w:rPr>
          <w:rFonts w:hint="default" w:ascii="Times New Roman" w:hAnsi="Times New Roman" w:eastAsia="宋体" w:cs="Times New Roman"/>
          <w:color w:val="auto"/>
          <w:sz w:val="24"/>
          <w:szCs w:val="24"/>
          <w:highlight w:val="none"/>
          <w:lang w:eastAsia="zh-CN"/>
        </w:rPr>
        <w:t>5</w:t>
      </w:r>
      <w:r>
        <w:rPr>
          <w:rFonts w:hint="default" w:ascii="Times New Roman" w:hAnsi="Times New Roman" w:eastAsia="宋体" w:cs="Times New Roman"/>
          <w:color w:val="auto"/>
          <w:sz w:val="24"/>
          <w:szCs w:val="24"/>
          <w:highlight w:val="none"/>
        </w:rPr>
        <w:t xml:space="preserve"> nm-</w:t>
      </w:r>
      <w:r>
        <w:rPr>
          <w:rFonts w:hint="default" w:ascii="Times New Roman" w:hAnsi="Times New Roman" w:eastAsia="宋体" w:cs="Times New Roman"/>
          <w:color w:val="auto"/>
          <w:sz w:val="24"/>
          <w:szCs w:val="24"/>
          <w:highlight w:val="none"/>
          <w:lang w:eastAsia="zh-CN"/>
        </w:rPr>
        <w:t>7</w:t>
      </w:r>
      <w:r>
        <w:rPr>
          <w:rFonts w:hint="default" w:ascii="Times New Roman" w:hAnsi="Times New Roman" w:eastAsia="宋体" w:cs="Times New Roman"/>
          <w:color w:val="auto"/>
          <w:sz w:val="24"/>
          <w:szCs w:val="24"/>
          <w:highlight w:val="none"/>
        </w:rPr>
        <w:t>00 nm）的最大相对标准不确定度为：</w:t>
      </w:r>
    </w:p>
    <w:p>
      <w:pPr>
        <w:spacing w:line="360" w:lineRule="auto"/>
        <w:ind w:firstLine="0"/>
        <w:jc w:val="center"/>
        <w:rPr>
          <w:rFonts w:hint="default" w:ascii="Times New Roman" w:hAnsi="Times New Roman" w:eastAsia="宋体" w:cs="Times New Roman"/>
          <w:i w:val="0"/>
          <w:color w:val="auto"/>
          <w:sz w:val="24"/>
          <w:szCs w:val="24"/>
          <w:highlight w:val="none"/>
        </w:rPr>
      </w:pPr>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3</m:t>
            </m:r>
            <m:r>
              <m:rPr>
                <m:sty m:val="p"/>
              </m:rPr>
              <w:rPr>
                <w:rFonts w:hint="default" w:ascii="Cambria Math" w:hAnsi="Cambria Math" w:eastAsia="宋体" w:cs="Times New Roman"/>
                <w:color w:val="auto"/>
                <w:sz w:val="24"/>
                <w:szCs w:val="24"/>
                <w:highlight w:val="none"/>
              </w:rPr>
              <m:t xml:space="preserve"> 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em</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m:sty m:val="p"/>
          </m:rPr>
          <w:rPr>
            <w:rFonts w:hint="default" w:ascii="Cambria Math" w:hAnsi="Cambria Math" w:eastAsia="宋体" w:cs="Times New Roman"/>
            <w:color w:val="auto"/>
            <w:sz w:val="24"/>
            <w:szCs w:val="24"/>
            <w:highlight w:val="none"/>
          </w:rPr>
          <m:t>=</m:t>
        </m:r>
        <m:r>
          <m:rPr/>
          <w:rPr>
            <w:rFonts w:hint="default" w:ascii="Cambria Math" w:hAnsi="Cambria Math" w:eastAsia="宋体" w:cs="Times New Roman"/>
            <w:color w:val="auto"/>
            <w:sz w:val="24"/>
            <w:szCs w:val="24"/>
            <w:highlight w:val="none"/>
          </w:rPr>
          <m:t>0.</m:t>
        </m:r>
        <m:r>
          <m:rPr/>
          <w:rPr>
            <w:rFonts w:hint="default" w:ascii="Cambria Math" w:hAnsi="Cambria Math" w:eastAsia="宋体" w:cs="Times New Roman"/>
            <w:color w:val="auto"/>
            <w:sz w:val="24"/>
            <w:szCs w:val="24"/>
            <w:highlight w:val="none"/>
            <w:lang w:val="en-US" w:eastAsia="zh-CN"/>
          </w:rPr>
          <m:t>08</m:t>
        </m:r>
      </m:oMath>
      <w:r>
        <w:rPr>
          <w:rFonts w:hint="default" w:ascii="Times New Roman" w:hAnsi="Times New Roman" w:eastAsia="宋体" w:cs="Times New Roman"/>
          <w:color w:val="auto"/>
          <w:sz w:val="24"/>
          <w:szCs w:val="24"/>
          <w:highlight w:val="none"/>
        </w:rPr>
        <w:t>%</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证书中标准辐射源在发射光波段（37</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 xml:space="preserve"> nm-700 nm）的发光峰附近450 nm处的相对扩展不确定度</w:t>
      </w:r>
      <w:r>
        <w:rPr>
          <w:rFonts w:hint="default" w:ascii="Times New Roman" w:hAnsi="Times New Roman" w:eastAsia="宋体" w:cs="Times New Roman"/>
          <w:i/>
          <w:iCs/>
          <w:color w:val="auto"/>
          <w:sz w:val="24"/>
          <w:szCs w:val="24"/>
          <w:highlight w:val="none"/>
        </w:rPr>
        <w:t>U</w:t>
      </w:r>
      <w:r>
        <w:rPr>
          <w:rFonts w:hint="default" w:ascii="Times New Roman" w:hAnsi="Times New Roman" w:eastAsia="宋体" w:cs="Times New Roman"/>
          <w:color w:val="auto"/>
          <w:sz w:val="24"/>
          <w:szCs w:val="24"/>
          <w:highlight w:val="none"/>
          <w:vertAlign w:val="subscript"/>
        </w:rPr>
        <w:t>rel</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i/>
          <w:iCs/>
          <w:color w:val="auto"/>
          <w:sz w:val="24"/>
          <w:szCs w:val="24"/>
          <w:highlight w:val="none"/>
        </w:rPr>
        <w:t>E</w:t>
      </w:r>
      <w:r>
        <w:rPr>
          <w:rFonts w:hint="default" w:ascii="Times New Roman" w:hAnsi="Times New Roman" w:eastAsia="宋体" w:cs="Times New Roman"/>
          <w:color w:val="auto"/>
          <w:sz w:val="24"/>
          <w:szCs w:val="24"/>
          <w:highlight w:val="none"/>
          <w:vertAlign w:val="subscript"/>
        </w:rPr>
        <w:t>em</w:t>
      </w:r>
      <w:r>
        <w:rPr>
          <w:rFonts w:hint="default" w:ascii="Times New Roman" w:hAnsi="Times New Roman" w:eastAsia="宋体" w:cs="Times New Roman"/>
          <w:color w:val="auto"/>
          <w:sz w:val="24"/>
          <w:szCs w:val="24"/>
          <w:highlight w:val="none"/>
        </w:rPr>
        <w:t>)为3.0%，包含因子</w:t>
      </w:r>
      <w:r>
        <w:rPr>
          <w:rFonts w:hint="default" w:ascii="Times New Roman" w:hAnsi="Times New Roman" w:eastAsia="宋体" w:cs="Times New Roman"/>
          <w:i/>
          <w:iCs/>
          <w:color w:val="auto"/>
          <w:sz w:val="24"/>
          <w:szCs w:val="24"/>
          <w:highlight w:val="none"/>
        </w:rPr>
        <w:t>k</w:t>
      </w:r>
      <w:r>
        <w:rPr>
          <w:rFonts w:hint="default" w:ascii="Times New Roman" w:hAnsi="Times New Roman" w:eastAsia="宋体" w:cs="Times New Roman"/>
          <w:color w:val="auto"/>
          <w:sz w:val="24"/>
          <w:szCs w:val="24"/>
          <w:highlight w:val="none"/>
        </w:rPr>
        <w:t>=2，则其相对标准不确定度为：</w:t>
      </w:r>
    </w:p>
    <w:p>
      <w:pPr>
        <w:autoSpaceDE w:val="0"/>
        <w:autoSpaceDN w:val="0"/>
        <w:adjustRightInd w:val="0"/>
        <w:spacing w:line="360" w:lineRule="auto"/>
        <w:ind w:firstLine="480" w:firstLineChars="200"/>
        <w:rPr>
          <w:rFonts w:hint="default" w:ascii="Times New Roman" w:hAnsi="Times New Roman" w:eastAsia="宋体" w:cs="Times New Roman"/>
          <w:i w:val="0"/>
          <w:color w:val="auto"/>
          <w:sz w:val="24"/>
          <w:szCs w:val="24"/>
          <w:highlight w:val="none"/>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 xml:space="preserve">4 </m:t>
              </m:r>
              <m:r>
                <m:rPr>
                  <m:sty m:val="p"/>
                </m:rPr>
                <w:rPr>
                  <w:rFonts w:hint="default" w:ascii="Cambria Math" w:hAnsi="Cambria Math" w:eastAsia="宋体" w:cs="Times New Roman"/>
                  <w:color w:val="auto"/>
                  <w:sz w:val="24"/>
                  <w:szCs w:val="24"/>
                  <w:highlight w:val="none"/>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em</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i/>
                  <w:color w:val="auto"/>
                  <w:sz w:val="24"/>
                  <w:szCs w:val="24"/>
                  <w:highlight w:val="none"/>
                </w:rPr>
              </m:ctrlPr>
            </m:fPr>
            <m:num>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vertAlign w:val="subscript"/>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em</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ctrlPr>
                <w:rPr>
                  <w:rFonts w:hint="default" w:ascii="Cambria Math" w:hAnsi="Cambria Math" w:eastAsia="宋体" w:cs="Times New Roman"/>
                  <w:i/>
                  <w:color w:val="auto"/>
                  <w:sz w:val="24"/>
                  <w:szCs w:val="24"/>
                  <w:highlight w:val="none"/>
                </w:rPr>
              </m:ctrlPr>
            </m:num>
            <m:den>
              <m:r>
                <m:rPr/>
                <w:rPr>
                  <w:rFonts w:hint="default" w:ascii="Cambria Math" w:hAnsi="Cambria Math" w:eastAsia="宋体" w:cs="Times New Roman"/>
                  <w:color w:val="auto"/>
                  <w:sz w:val="24"/>
                  <w:szCs w:val="24"/>
                  <w:highlight w:val="none"/>
                </w:rPr>
                <m:t>k</m:t>
              </m:r>
              <m:ctrlPr>
                <w:rPr>
                  <w:rFonts w:hint="default" w:ascii="Cambria Math" w:hAnsi="Cambria Math" w:eastAsia="宋体" w:cs="Times New Roman"/>
                  <w:i/>
                  <w:color w:val="auto"/>
                  <w:sz w:val="24"/>
                  <w:szCs w:val="24"/>
                  <w:highlight w:val="none"/>
                </w:rPr>
              </m:ctrlPr>
            </m:den>
          </m:f>
          <m:r>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i/>
                  <w:color w:val="auto"/>
                  <w:sz w:val="24"/>
                  <w:szCs w:val="24"/>
                  <w:highlight w:val="none"/>
                </w:rPr>
              </m:ctrlPr>
            </m:fPr>
            <m:num>
              <m:r>
                <m:rPr/>
                <w:rPr>
                  <w:rFonts w:hint="default" w:ascii="Cambria Math" w:hAnsi="Cambria Math" w:eastAsia="宋体" w:cs="Times New Roman"/>
                  <w:color w:val="auto"/>
                  <w:sz w:val="24"/>
                  <w:szCs w:val="24"/>
                  <w:highlight w:val="none"/>
                </w:rPr>
                <m:t>3.0%</m:t>
              </m:r>
              <m:ctrlPr>
                <w:rPr>
                  <w:rFonts w:hint="default" w:ascii="Cambria Math" w:hAnsi="Cambria Math" w:eastAsia="宋体" w:cs="Times New Roman"/>
                  <w:i/>
                  <w:color w:val="auto"/>
                  <w:sz w:val="24"/>
                  <w:szCs w:val="24"/>
                  <w:highlight w:val="none"/>
                </w:rPr>
              </m:ctrlPr>
            </m:num>
            <m:den>
              <m:r>
                <m:rPr/>
                <w:rPr>
                  <w:rFonts w:hint="default" w:ascii="Cambria Math" w:hAnsi="Cambria Math" w:eastAsia="宋体" w:cs="Times New Roman"/>
                  <w:color w:val="auto"/>
                  <w:sz w:val="24"/>
                  <w:szCs w:val="24"/>
                  <w:highlight w:val="none"/>
                </w:rPr>
                <m:t>2</m:t>
              </m:r>
              <m:ctrlPr>
                <w:rPr>
                  <w:rFonts w:hint="default" w:ascii="Cambria Math" w:hAnsi="Cambria Math" w:eastAsia="宋体" w:cs="Times New Roman"/>
                  <w:i/>
                  <w:color w:val="auto"/>
                  <w:sz w:val="24"/>
                  <w:szCs w:val="24"/>
                  <w:highlight w:val="none"/>
                </w:rPr>
              </m:ctrlPr>
            </m:den>
          </m:f>
          <m:r>
            <m:rPr/>
            <w:rPr>
              <w:rFonts w:hint="default" w:ascii="Cambria Math" w:hAnsi="Cambria Math" w:eastAsia="宋体" w:cs="Times New Roman"/>
              <w:color w:val="auto"/>
              <w:sz w:val="24"/>
              <w:szCs w:val="24"/>
              <w:highlight w:val="none"/>
            </w:rPr>
            <m:t>=1.50%</m:t>
          </m:r>
        </m:oMath>
      </m:oMathPara>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由于校准曲线的数学模型里只包含输入量的商</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因此，发射光波段</w:t>
      </w:r>
      <w:r>
        <w:rPr>
          <w:rFonts w:hint="default" w:ascii="Times New Roman" w:hAnsi="Times New Roman" w:cs="Times New Roman"/>
          <w:color w:val="auto"/>
          <w:sz w:val="24"/>
          <w:szCs w:val="24"/>
          <w:highlight w:val="none"/>
          <w:lang w:eastAsia="zh-CN"/>
        </w:rPr>
        <w:t>荧光相对强度</w:t>
      </w:r>
      <w:r>
        <w:rPr>
          <w:rFonts w:hint="default" w:ascii="Times New Roman" w:hAnsi="Times New Roman" w:eastAsia="宋体" w:cs="Times New Roman"/>
          <w:color w:val="auto"/>
          <w:sz w:val="24"/>
          <w:szCs w:val="24"/>
          <w:highlight w:val="none"/>
        </w:rPr>
        <w:t>校准引入的相对标准不确定度</w:t>
      </w:r>
      <w:r>
        <w:rPr>
          <w:rFonts w:hint="default" w:ascii="Times New Roman" w:hAnsi="Times New Roman" w:eastAsia="宋体" w:cs="Times New Roman"/>
          <w:i/>
          <w:color w:val="auto"/>
          <w:sz w:val="24"/>
          <w:szCs w:val="24"/>
          <w:highlight w:val="none"/>
        </w:rPr>
        <w:t>u</w:t>
      </w:r>
      <w:r>
        <w:rPr>
          <w:rFonts w:hint="default" w:ascii="Times New Roman" w:hAnsi="Times New Roman" w:eastAsia="宋体" w:cs="Times New Roman"/>
          <w:color w:val="auto"/>
          <w:sz w:val="24"/>
          <w:szCs w:val="24"/>
          <w:highlight w:val="none"/>
          <w:vertAlign w:val="subscript"/>
        </w:rPr>
        <w:t>rel</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i/>
          <w:iCs/>
          <w:color w:val="auto"/>
          <w:sz w:val="24"/>
          <w:szCs w:val="24"/>
          <w:highlight w:val="none"/>
          <w:lang w:val="en-US" w:eastAsia="zh-CN"/>
        </w:rPr>
        <w:t>C</w:t>
      </w:r>
      <w:r>
        <w:rPr>
          <w:rFonts w:hint="default" w:ascii="Times New Roman" w:hAnsi="Times New Roman" w:eastAsia="宋体" w:cs="Times New Roman"/>
          <w:i w:val="0"/>
          <w:iCs w:val="0"/>
          <w:color w:val="auto"/>
          <w:sz w:val="24"/>
          <w:szCs w:val="24"/>
          <w:highlight w:val="none"/>
          <w:vertAlign w:val="subscript"/>
          <w:lang w:val="en-US" w:eastAsia="zh-CN"/>
        </w:rPr>
        <w:t>em</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为</w:t>
      </w:r>
      <w:r>
        <w:rPr>
          <w:rFonts w:hint="default" w:ascii="Times New Roman" w:hAnsi="Times New Roman" w:eastAsia="宋体" w:cs="Times New Roman"/>
          <w:color w:val="auto"/>
          <w:sz w:val="24"/>
          <w:szCs w:val="24"/>
          <w:highlight w:val="none"/>
        </w:rPr>
        <w:t>：</w:t>
      </w:r>
    </w:p>
    <w:p>
      <w:pPr>
        <w:spacing w:line="360" w:lineRule="auto"/>
        <w:ind w:firstLine="0" w:firstLineChars="0"/>
        <w:jc w:val="center"/>
        <w:rPr>
          <w:rFonts w:hint="default" w:ascii="Times New Roman" w:hAnsi="Times New Roman" w:cs="Times New Roman"/>
          <w:sz w:val="24"/>
          <w:szCs w:val="24"/>
          <w:highlight w:val="none"/>
        </w:rPr>
      </w:pPr>
      <m:oMathPara>
        <m:oMath>
          <m:sSub>
            <m:sSubPr>
              <m:ctrlPr>
                <w:rPr>
                  <w:rFonts w:hint="default" w:ascii="Cambria Math" w:hAnsi="Cambria Math" w:cs="Times New Roman"/>
                  <w:i/>
                  <w:color w:val="auto"/>
                  <w:sz w:val="24"/>
                  <w:szCs w:val="24"/>
                  <w:highlight w:val="none"/>
                  <w:u w:val="none"/>
                </w:rPr>
              </m:ctrlPr>
            </m:sSubPr>
            <m:e>
              <m:r>
                <m:rPr/>
                <w:rPr>
                  <w:rFonts w:hint="default" w:ascii="Cambria Math" w:hAnsi="Cambria Math" w:cs="Times New Roman"/>
                  <w:color w:val="auto"/>
                  <w:sz w:val="24"/>
                  <w:szCs w:val="24"/>
                  <w:highlight w:val="none"/>
                  <w:u w:val="none"/>
                </w:rPr>
                <m:t>u</m:t>
              </m:r>
              <m:ctrlPr>
                <w:rPr>
                  <w:rFonts w:hint="default" w:ascii="Cambria Math" w:hAnsi="Cambria Math" w:cs="Times New Roman"/>
                  <w:i/>
                  <w:color w:val="auto"/>
                  <w:sz w:val="24"/>
                  <w:szCs w:val="24"/>
                  <w:highlight w:val="none"/>
                  <w:u w:val="none"/>
                </w:rPr>
              </m:ctrlPr>
            </m:e>
            <m:sub>
              <m:r>
                <m:rPr>
                  <m:sty m:val="p"/>
                </m:rPr>
                <w:rPr>
                  <w:rFonts w:hint="default" w:ascii="Cambria Math" w:hAnsi="Cambria Math" w:cs="Times New Roman"/>
                  <w:color w:val="auto"/>
                  <w:sz w:val="24"/>
                  <w:szCs w:val="24"/>
                  <w:highlight w:val="none"/>
                  <w:u w:val="none"/>
                </w:rPr>
                <m:t>rel</m:t>
              </m:r>
              <m:ctrlPr>
                <w:rPr>
                  <w:rFonts w:hint="default" w:ascii="Cambria Math" w:hAnsi="Cambria Math" w:cs="Times New Roman"/>
                  <w:i/>
                  <w:color w:val="auto"/>
                  <w:sz w:val="24"/>
                  <w:szCs w:val="24"/>
                  <w:highlight w:val="none"/>
                  <w:u w:val="none"/>
                </w:rPr>
              </m:ctrlPr>
            </m:sub>
          </m:sSub>
          <m:d>
            <m:dPr>
              <m:ctrlPr>
                <w:rPr>
                  <w:rFonts w:hint="default" w:ascii="Cambria Math" w:hAnsi="Cambria Math" w:cs="Times New Roman"/>
                  <w:color w:val="auto"/>
                  <w:sz w:val="24"/>
                  <w:szCs w:val="24"/>
                  <w:highlight w:val="none"/>
                  <w:u w:val="none"/>
                </w:rPr>
              </m:ctrlPr>
            </m:dPr>
            <m:e>
              <m:sSub>
                <m:sSubPr>
                  <m:ctrlPr>
                    <w:rPr>
                      <w:rFonts w:hint="default" w:ascii="Cambria Math" w:hAnsi="Cambria Math" w:cs="Times New Roman"/>
                      <w:color w:val="auto"/>
                      <w:sz w:val="24"/>
                      <w:szCs w:val="24"/>
                      <w:highlight w:val="none"/>
                      <w:u w:val="none"/>
                      <w:lang w:val="en-US" w:eastAsia="zh-CN"/>
                    </w:rPr>
                  </m:ctrlPr>
                </m:sSubPr>
                <m:e>
                  <m:r>
                    <m:rPr/>
                    <w:rPr>
                      <w:rFonts w:hint="default" w:ascii="Cambria Math" w:hAnsi="Cambria Math" w:cs="Times New Roman"/>
                      <w:color w:val="auto"/>
                      <w:sz w:val="24"/>
                      <w:szCs w:val="24"/>
                      <w:highlight w:val="none"/>
                      <w:u w:val="none"/>
                      <w:lang w:val="en-US" w:eastAsia="zh-CN"/>
                    </w:rPr>
                    <m:t>C</m:t>
                  </m:r>
                  <m:ctrlPr>
                    <w:rPr>
                      <w:rFonts w:hint="default" w:ascii="Cambria Math" w:hAnsi="Cambria Math" w:cs="Times New Roman"/>
                      <w:color w:val="auto"/>
                      <w:sz w:val="24"/>
                      <w:szCs w:val="24"/>
                      <w:highlight w:val="none"/>
                      <w:u w:val="none"/>
                      <w:lang w:val="en-US" w:eastAsia="zh-CN"/>
                    </w:rPr>
                  </m:ctrlPr>
                </m:e>
                <m:sub>
                  <m:r>
                    <m:rPr>
                      <m:sty m:val="p"/>
                    </m:rPr>
                    <w:rPr>
                      <w:rFonts w:hint="default" w:ascii="Cambria Math" w:hAnsi="Cambria Math" w:cs="Times New Roman"/>
                      <w:color w:val="auto"/>
                      <w:sz w:val="24"/>
                      <w:szCs w:val="24"/>
                      <w:highlight w:val="none"/>
                      <w:u w:val="none"/>
                      <w:lang w:val="en-US" w:eastAsia="zh-CN"/>
                    </w:rPr>
                    <m:t>em</m:t>
                  </m:r>
                  <m:ctrlPr>
                    <w:rPr>
                      <w:rFonts w:hint="default" w:ascii="Cambria Math" w:hAnsi="Cambria Math" w:cs="Times New Roman"/>
                      <w:color w:val="auto"/>
                      <w:sz w:val="24"/>
                      <w:szCs w:val="24"/>
                      <w:highlight w:val="none"/>
                      <w:u w:val="none"/>
                      <w:lang w:val="en-US" w:eastAsia="zh-CN"/>
                    </w:rPr>
                  </m:ctrlPr>
                </m:sub>
              </m:sSub>
              <m:ctrlPr>
                <w:rPr>
                  <w:rFonts w:hint="default" w:ascii="Cambria Math" w:hAnsi="Cambria Math" w:cs="Times New Roman"/>
                  <w:color w:val="auto"/>
                  <w:sz w:val="24"/>
                  <w:szCs w:val="24"/>
                  <w:highlight w:val="none"/>
                  <w:u w:val="none"/>
                </w:rPr>
              </m:ctrlPr>
            </m:e>
          </m:d>
          <m:r>
            <m:rPr>
              <m:sty m:val="p"/>
            </m:rPr>
            <w:rPr>
              <w:rFonts w:hint="default" w:ascii="Cambria Math" w:hAnsi="Cambria Math" w:cs="Times New Roman"/>
              <w:color w:val="auto"/>
              <w:sz w:val="24"/>
              <w:szCs w:val="24"/>
              <w:highlight w:val="none"/>
              <w:u w:val="none"/>
            </w:rPr>
            <m:t>=</m:t>
          </m:r>
          <m:rad>
            <m:radPr>
              <m:degHide m:val="1"/>
              <m:ctrlPr>
                <w:rPr>
                  <w:rFonts w:hint="default" w:ascii="Cambria Math" w:hAnsi="Cambria Math" w:cs="Times New Roman"/>
                  <w:i/>
                  <w:iCs/>
                  <w:color w:val="auto"/>
                  <w:kern w:val="24"/>
                  <w:sz w:val="24"/>
                  <w:szCs w:val="24"/>
                  <w:highlight w:val="none"/>
                  <w:u w:val="none"/>
                </w:rPr>
              </m:ctrlPr>
            </m:radPr>
            <m:deg>
              <m:ctrlPr>
                <w:rPr>
                  <w:rFonts w:hint="default" w:ascii="Cambria Math" w:hAnsi="Cambria Math" w:cs="Times New Roman"/>
                  <w:i/>
                  <w:iCs/>
                  <w:color w:val="auto"/>
                  <w:kern w:val="24"/>
                  <w:sz w:val="24"/>
                  <w:szCs w:val="24"/>
                  <w:highlight w:val="none"/>
                  <w:u w:val="none"/>
                </w:rPr>
              </m:ctrlPr>
            </m:deg>
            <m:e>
              <m:sSubSup>
                <m:sSubSupPr>
                  <m:ctrlPr>
                    <w:rPr>
                      <w:rFonts w:hint="default" w:ascii="Cambria Math" w:hAnsi="Cambria Math" w:cs="Times New Roman"/>
                      <w:i/>
                      <w:iCs/>
                      <w:color w:val="auto"/>
                      <w:kern w:val="24"/>
                      <w:sz w:val="24"/>
                      <w:szCs w:val="24"/>
                      <w:highlight w:val="none"/>
                      <w:u w:val="none"/>
                    </w:rPr>
                  </m:ctrlPr>
                </m:sSubSupPr>
                <m:e>
                  <m:r>
                    <m:rPr/>
                    <w:rPr>
                      <w:rFonts w:hint="default" w:ascii="Cambria Math" w:hAnsi="Cambria Math" w:cs="Times New Roman"/>
                      <w:color w:val="auto"/>
                      <w:sz w:val="24"/>
                      <w:szCs w:val="24"/>
                      <w:highlight w:val="none"/>
                      <w:u w:val="none"/>
                    </w:rPr>
                    <m:t>u</m:t>
                  </m:r>
                  <m:ctrlPr>
                    <w:rPr>
                      <w:rFonts w:hint="default" w:ascii="Cambria Math" w:hAnsi="Cambria Math" w:cs="Times New Roman"/>
                      <w:i/>
                      <w:iCs/>
                      <w:color w:val="auto"/>
                      <w:kern w:val="24"/>
                      <w:sz w:val="24"/>
                      <w:szCs w:val="24"/>
                      <w:highlight w:val="none"/>
                      <w:u w:val="none"/>
                    </w:rPr>
                  </m:ctrlPr>
                </m:e>
                <m:sub>
                  <m:r>
                    <m:rPr/>
                    <w:rPr>
                      <w:rFonts w:hint="default" w:ascii="Cambria Math" w:hAnsi="Cambria Math" w:cs="Times New Roman"/>
                      <w:color w:val="auto"/>
                      <w:kern w:val="24"/>
                      <w:sz w:val="24"/>
                      <w:szCs w:val="24"/>
                      <w:highlight w:val="none"/>
                      <w:u w:val="none"/>
                      <w:lang w:val="en-US" w:eastAsia="zh-CN"/>
                    </w:rPr>
                    <m:t>3</m:t>
                  </m:r>
                  <m:r>
                    <m:rPr/>
                    <w:rPr>
                      <w:rFonts w:hint="default" w:ascii="Cambria Math" w:hAnsi="Cambria Math" w:cs="Times New Roman"/>
                      <w:color w:val="auto"/>
                      <w:kern w:val="24"/>
                      <w:sz w:val="24"/>
                      <w:szCs w:val="24"/>
                      <w:highlight w:val="none"/>
                      <w:u w:val="none"/>
                    </w:rPr>
                    <m:t xml:space="preserve"> </m:t>
                  </m:r>
                  <m:r>
                    <m:rPr>
                      <m:sty m:val="p"/>
                    </m:rPr>
                    <w:rPr>
                      <w:rFonts w:hint="default" w:ascii="Cambria Math" w:hAnsi="Cambria Math" w:cs="Times New Roman"/>
                      <w:color w:val="auto"/>
                      <w:kern w:val="24"/>
                      <w:sz w:val="24"/>
                      <w:szCs w:val="24"/>
                      <w:highlight w:val="none"/>
                      <w:u w:val="none"/>
                    </w:rPr>
                    <m:t>rel</m:t>
                  </m:r>
                  <m:ctrlPr>
                    <w:rPr>
                      <w:rFonts w:hint="default" w:ascii="Cambria Math" w:hAnsi="Cambria Math" w:cs="Times New Roman"/>
                      <w:i/>
                      <w:iCs/>
                      <w:color w:val="auto"/>
                      <w:kern w:val="24"/>
                      <w:sz w:val="24"/>
                      <w:szCs w:val="24"/>
                      <w:highlight w:val="none"/>
                      <w:u w:val="none"/>
                    </w:rPr>
                  </m:ctrlPr>
                </m:sub>
                <m:sup>
                  <m:r>
                    <m:rPr/>
                    <w:rPr>
                      <w:rFonts w:hint="default" w:ascii="Cambria Math" w:hAnsi="Cambria Math" w:cs="Times New Roman"/>
                      <w:color w:val="auto"/>
                      <w:kern w:val="24"/>
                      <w:sz w:val="24"/>
                      <w:szCs w:val="24"/>
                      <w:highlight w:val="none"/>
                      <w:u w:val="none"/>
                    </w:rPr>
                    <m:t>2</m:t>
                  </m:r>
                  <m:ctrlPr>
                    <w:rPr>
                      <w:rFonts w:hint="default" w:ascii="Cambria Math" w:hAnsi="Cambria Math" w:cs="Times New Roman"/>
                      <w:i/>
                      <w:iCs/>
                      <w:color w:val="auto"/>
                      <w:kern w:val="24"/>
                      <w:sz w:val="24"/>
                      <w:szCs w:val="24"/>
                      <w:highlight w:val="none"/>
                      <w:u w:val="none"/>
                    </w:rPr>
                  </m:ctrlPr>
                </m:sup>
              </m:sSubSup>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em</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w:rPr>
                  <w:rFonts w:hint="default" w:ascii="Cambria Math" w:hAnsi="Cambria Math" w:cs="Times New Roman"/>
                  <w:color w:val="auto"/>
                  <w:kern w:val="24"/>
                  <w:sz w:val="24"/>
                  <w:szCs w:val="24"/>
                  <w:highlight w:val="none"/>
                  <w:u w:val="none"/>
                </w:rPr>
                <m:t>+</m:t>
              </m:r>
              <m:sSubSup>
                <m:sSubSupPr>
                  <m:ctrlPr>
                    <w:rPr>
                      <w:rFonts w:hint="default" w:ascii="Cambria Math" w:hAnsi="Cambria Math" w:cs="Times New Roman"/>
                      <w:i/>
                      <w:iCs/>
                      <w:color w:val="auto"/>
                      <w:kern w:val="24"/>
                      <w:sz w:val="24"/>
                      <w:szCs w:val="24"/>
                      <w:highlight w:val="none"/>
                      <w:u w:val="none"/>
                    </w:rPr>
                  </m:ctrlPr>
                </m:sSubSupPr>
                <m:e>
                  <m:r>
                    <m:rPr/>
                    <w:rPr>
                      <w:rFonts w:hint="default" w:ascii="Cambria Math" w:hAnsi="Cambria Math" w:cs="Times New Roman"/>
                      <w:color w:val="auto"/>
                      <w:sz w:val="24"/>
                      <w:szCs w:val="24"/>
                      <w:highlight w:val="none"/>
                      <w:u w:val="none"/>
                    </w:rPr>
                    <m:t>u</m:t>
                  </m:r>
                  <m:ctrlPr>
                    <w:rPr>
                      <w:rFonts w:hint="default" w:ascii="Cambria Math" w:hAnsi="Cambria Math" w:cs="Times New Roman"/>
                      <w:i/>
                      <w:iCs/>
                      <w:color w:val="auto"/>
                      <w:kern w:val="24"/>
                      <w:sz w:val="24"/>
                      <w:szCs w:val="24"/>
                      <w:highlight w:val="none"/>
                      <w:u w:val="none"/>
                    </w:rPr>
                  </m:ctrlPr>
                </m:e>
                <m:sub>
                  <m:r>
                    <m:rPr>
                      <m:sty m:val="p"/>
                    </m:rPr>
                    <w:rPr>
                      <w:rFonts w:hint="default" w:ascii="Cambria Math" w:hAnsi="Cambria Math" w:cs="Times New Roman"/>
                      <w:color w:val="auto"/>
                      <w:kern w:val="24"/>
                      <w:sz w:val="24"/>
                      <w:szCs w:val="24"/>
                      <w:highlight w:val="none"/>
                      <w:u w:val="none"/>
                      <w:lang w:val="en-US" w:eastAsia="zh-CN"/>
                    </w:rPr>
                    <m:t>4</m:t>
                  </m:r>
                  <m:r>
                    <m:rPr>
                      <m:sty m:val="p"/>
                    </m:rPr>
                    <w:rPr>
                      <w:rFonts w:hint="default" w:ascii="Cambria Math" w:hAnsi="Cambria Math" w:cs="Times New Roman"/>
                      <w:color w:val="auto"/>
                      <w:kern w:val="24"/>
                      <w:sz w:val="24"/>
                      <w:szCs w:val="24"/>
                      <w:highlight w:val="none"/>
                      <w:u w:val="none"/>
                    </w:rPr>
                    <m:t xml:space="preserve"> rel</m:t>
                  </m:r>
                  <m:ctrlPr>
                    <w:rPr>
                      <w:rFonts w:hint="default" w:ascii="Cambria Math" w:hAnsi="Cambria Math" w:cs="Times New Roman"/>
                      <w:i/>
                      <w:iCs/>
                      <w:color w:val="auto"/>
                      <w:kern w:val="24"/>
                      <w:sz w:val="24"/>
                      <w:szCs w:val="24"/>
                      <w:highlight w:val="none"/>
                      <w:u w:val="none"/>
                    </w:rPr>
                  </m:ctrlPr>
                </m:sub>
                <m:sup>
                  <m:r>
                    <m:rPr/>
                    <w:rPr>
                      <w:rFonts w:hint="default" w:ascii="Cambria Math" w:hAnsi="Cambria Math" w:cs="Times New Roman"/>
                      <w:color w:val="auto"/>
                      <w:kern w:val="24"/>
                      <w:sz w:val="24"/>
                      <w:szCs w:val="24"/>
                      <w:highlight w:val="none"/>
                      <w:u w:val="none"/>
                    </w:rPr>
                    <m:t>2</m:t>
                  </m:r>
                  <m:ctrlPr>
                    <w:rPr>
                      <w:rFonts w:hint="default" w:ascii="Cambria Math" w:hAnsi="Cambria Math" w:cs="Times New Roman"/>
                      <w:i/>
                      <w:iCs/>
                      <w:color w:val="auto"/>
                      <w:kern w:val="24"/>
                      <w:sz w:val="24"/>
                      <w:szCs w:val="24"/>
                      <w:highlight w:val="none"/>
                      <w:u w:val="none"/>
                    </w:rPr>
                  </m:ctrlPr>
                </m:sup>
              </m:sSubSup>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rPr>
                        <m:t>E</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em</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ctrlPr>
                <w:rPr>
                  <w:rFonts w:hint="default" w:ascii="Cambria Math" w:hAnsi="Cambria Math" w:cs="Times New Roman"/>
                  <w:i/>
                  <w:iCs/>
                  <w:color w:val="auto"/>
                  <w:kern w:val="24"/>
                  <w:sz w:val="24"/>
                  <w:szCs w:val="24"/>
                  <w:highlight w:val="none"/>
                  <w:u w:val="none"/>
                </w:rPr>
              </m:ctrlPr>
            </m:e>
          </m:rad>
          <m:r>
            <m:rPr/>
            <w:rPr>
              <w:rFonts w:hint="default" w:ascii="Cambria Math" w:hAnsi="Cambria Math" w:cs="Times New Roman"/>
              <w:color w:val="auto"/>
              <w:kern w:val="24"/>
              <w:sz w:val="24"/>
              <w:szCs w:val="24"/>
              <w:highlight w:val="none"/>
              <w:u w:val="none"/>
              <w:lang w:val="en-US" w:eastAsia="zh-CN"/>
            </w:rPr>
            <m:t>=</m:t>
          </m:r>
          <m:r>
            <m:rPr>
              <m:sty m:val="p"/>
            </m:rPr>
            <w:rPr>
              <w:rFonts w:hint="default" w:ascii="Cambria Math" w:hAnsi="Cambria Math" w:cs="Times New Roman"/>
              <w:color w:val="auto"/>
              <w:kern w:val="24"/>
              <w:sz w:val="24"/>
              <w:szCs w:val="24"/>
              <w:highlight w:val="none"/>
              <w:u w:val="none"/>
              <w:lang w:val="en-US" w:eastAsia="zh-CN"/>
            </w:rPr>
            <m:t>1.50%</m:t>
          </m:r>
        </m:oMath>
      </m:oMathPara>
    </w:p>
    <w:p>
      <w:pPr>
        <w:numPr>
          <w:ilvl w:val="-1"/>
          <w:numId w:val="0"/>
        </w:numPr>
        <w:autoSpaceDE w:val="0"/>
        <w:autoSpaceDN w:val="0"/>
        <w:adjustRightInd w:val="0"/>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（4）滤光片校准引入的</w:t>
      </w:r>
      <w:r>
        <w:rPr>
          <w:rFonts w:hint="default" w:ascii="Times New Roman" w:hAnsi="Times New Roman" w:cs="Times New Roman"/>
          <w:sz w:val="24"/>
          <w:szCs w:val="24"/>
          <w:highlight w:val="none"/>
        </w:rPr>
        <w:t>相对标准不确定度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ex</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color w:val="auto"/>
          <w:sz w:val="24"/>
          <w:szCs w:val="24"/>
          <w:highlight w:val="none"/>
          <w:vertAlign w:val="subscript"/>
          <w:lang w:val="en-US" w:eastAsia="zh-CN"/>
        </w:rPr>
        <w:t>em</w:t>
      </w:r>
      <w:r>
        <w:rPr>
          <w:rFonts w:hint="default" w:ascii="Times New Roman" w:hAnsi="Times New Roman" w:cs="Times New Roman"/>
          <w:sz w:val="24"/>
          <w:szCs w:val="24"/>
          <w:highlight w:val="none"/>
        </w:rPr>
        <w:t>)</w:t>
      </w:r>
    </w:p>
    <w:p>
      <w:pPr>
        <w:spacing w:line="360" w:lineRule="auto"/>
        <w:ind w:firstLine="48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在测量过程中采用的滤光片为中性密度滤光片和长通滤光片，其中中性密度滤光片用于激发光波段光谱采集，长通滤光片用于发射光波段光谱采集。</w:t>
      </w:r>
    </w:p>
    <w:p>
      <w:pPr>
        <w:spacing w:line="360" w:lineRule="auto"/>
        <w:ind w:firstLine="480"/>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中性密度滤光片校准证书中的扩展不确定度为</w:t>
      </w:r>
      <w:r>
        <w:rPr>
          <w:rFonts w:hint="default" w:ascii="Times New Roman" w:hAnsi="Times New Roman" w:eastAsia="宋体" w:cs="Times New Roman"/>
          <w:i/>
          <w:iCs/>
          <w:color w:val="auto"/>
          <w:sz w:val="24"/>
          <w:szCs w:val="24"/>
          <w:highlight w:val="none"/>
          <w:lang w:val="en-US" w:eastAsia="zh-CN"/>
        </w:rPr>
        <w:t>U</w:t>
      </w:r>
      <w:r>
        <w:rPr>
          <w:rFonts w:hint="default" w:ascii="Times New Roman" w:hAnsi="Times New Roman" w:eastAsia="宋体" w:cs="Times New Roman"/>
          <w:color w:val="auto"/>
          <w:sz w:val="24"/>
          <w:szCs w:val="24"/>
          <w:highlight w:val="none"/>
          <w:vertAlign w:val="subscript"/>
          <w:lang w:val="en-US" w:eastAsia="zh-CN"/>
        </w:rPr>
        <w:t>OD</w:t>
      </w:r>
      <w:r>
        <w:rPr>
          <w:rFonts w:hint="default" w:ascii="Times New Roman" w:hAnsi="Times New Roman" w:eastAsia="宋体" w:cs="Times New Roman"/>
          <w:color w:val="auto"/>
          <w:sz w:val="24"/>
          <w:szCs w:val="24"/>
          <w:highlight w:val="none"/>
          <w:vertAlign w:val="baseline"/>
          <w:lang w:val="en-US" w:eastAsia="zh-CN"/>
        </w:rPr>
        <w:t>=</w:t>
      </w:r>
      <w:r>
        <w:rPr>
          <w:rFonts w:hint="default" w:ascii="Times New Roman" w:hAnsi="Times New Roman" w:eastAsia="宋体" w:cs="Times New Roman"/>
          <w:color w:val="auto"/>
          <w:sz w:val="24"/>
          <w:szCs w:val="24"/>
          <w:highlight w:val="none"/>
        </w:rPr>
        <w:t>0.002，在345 nm波长</w:t>
      </w:r>
      <w:r>
        <w:rPr>
          <w:rFonts w:hint="default" w:ascii="Times New Roman" w:hAnsi="Times New Roman" w:eastAsia="宋体" w:cs="Times New Roman"/>
          <w:color w:val="auto"/>
          <w:sz w:val="24"/>
          <w:szCs w:val="24"/>
          <w:highlight w:val="none"/>
          <w:lang w:val="en-US" w:eastAsia="zh-CN"/>
        </w:rPr>
        <w:t>处</w:t>
      </w:r>
      <w:r>
        <w:rPr>
          <w:rFonts w:hint="default" w:ascii="Times New Roman" w:hAnsi="Times New Roman" w:eastAsia="宋体" w:cs="Times New Roman"/>
          <w:color w:val="auto"/>
          <w:sz w:val="24"/>
          <w:szCs w:val="24"/>
          <w:highlight w:val="none"/>
        </w:rPr>
        <w:t>的透射比为</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i w:val="0"/>
          <w:iCs w:val="0"/>
          <w:color w:val="auto"/>
          <w:sz w:val="24"/>
          <w:szCs w:val="24"/>
          <w:highlight w:val="none"/>
          <w:vertAlign w:val="subscript"/>
          <w:lang w:val="en-US" w:eastAsia="zh-CN"/>
        </w:rPr>
        <w:t>ex</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0.030，由于</w:t>
      </w:r>
      <w:r>
        <w:rPr>
          <w:rFonts w:hint="default" w:ascii="Times New Roman" w:hAnsi="Times New Roman" w:eastAsia="宋体" w:cs="Times New Roman"/>
          <w:i/>
          <w:iCs/>
          <w:color w:val="auto"/>
          <w:sz w:val="24"/>
          <w:szCs w:val="24"/>
          <w:highlight w:val="none"/>
        </w:rPr>
        <w:t>k</w:t>
      </w:r>
      <w:r>
        <w:rPr>
          <w:rFonts w:hint="default" w:ascii="Times New Roman" w:hAnsi="Times New Roman" w:eastAsia="宋体" w:cs="Times New Roman"/>
          <w:color w:val="auto"/>
          <w:sz w:val="24"/>
          <w:szCs w:val="24"/>
          <w:highlight w:val="none"/>
        </w:rPr>
        <w:t>=2，因此，中性密度滤光片引入的相对标准不确定度</w:t>
      </w:r>
      <w:r>
        <w:rPr>
          <w:rFonts w:hint="default" w:ascii="Times New Roman" w:hAnsi="Times New Roman" w:eastAsia="宋体" w:cs="Times New Roman"/>
          <w:color w:val="auto"/>
          <w:sz w:val="24"/>
          <w:szCs w:val="24"/>
          <w:highlight w:val="none"/>
          <w:lang w:val="en-US" w:eastAsia="zh-CN"/>
        </w:rPr>
        <w:t>为</w:t>
      </w:r>
      <w:r>
        <w:rPr>
          <w:rFonts w:hint="default" w:ascii="Times New Roman" w:hAnsi="Times New Roman" w:eastAsia="宋体" w:cs="Times New Roman"/>
          <w:color w:val="auto"/>
          <w:sz w:val="24"/>
          <w:szCs w:val="24"/>
          <w:highlight w:val="none"/>
          <w:lang w:eastAsia="zh-CN"/>
        </w:rPr>
        <w:t>：</w:t>
      </w:r>
    </w:p>
    <w:p>
      <w:pPr>
        <w:autoSpaceDE w:val="0"/>
        <w:autoSpaceDN w:val="0"/>
        <w:adjustRightInd w:val="0"/>
        <w:spacing w:line="360" w:lineRule="auto"/>
        <w:ind w:firstLine="0"/>
        <w:jc w:val="center"/>
        <w:rPr>
          <w:rFonts w:hint="default" w:ascii="Times New Roman" w:hAnsi="Times New Roman" w:eastAsia="宋体" w:cs="Times New Roman"/>
          <w:color w:val="auto"/>
          <w:sz w:val="24"/>
          <w:szCs w:val="24"/>
          <w:highlight w:val="none"/>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i/>
                  <w:color w:val="auto"/>
                  <w:sz w:val="24"/>
                  <w:szCs w:val="24"/>
                  <w:highlight w:val="none"/>
                </w:rPr>
              </m:ctrlPr>
            </m:dPr>
            <m:e>
              <m:sSub>
                <m:sSubPr>
                  <m:ctrlPr>
                    <w:rPr>
                      <w:rFonts w:hint="default" w:ascii="Cambria Math" w:hAnsi="Cambria Math" w:eastAsia="宋体" w:cs="Times New Roman"/>
                      <w:i/>
                      <w:iCs w:val="0"/>
                      <w:color w:val="auto"/>
                      <w:sz w:val="24"/>
                      <w:szCs w:val="24"/>
                      <w:highlight w:val="none"/>
                      <w:vertAlign w:val="baseline"/>
                      <w:lang w:val="en-US" w:eastAsia="zh-CN"/>
                    </w:rPr>
                  </m:ctrlPr>
                </m:sSubPr>
                <m:e>
                  <m:r>
                    <m:rPr/>
                    <w:rPr>
                      <w:rFonts w:hint="default" w:ascii="Cambria Math" w:hAnsi="Cambria Math" w:eastAsia="宋体" w:cs="Times New Roman"/>
                      <w:color w:val="auto"/>
                      <w:sz w:val="24"/>
                      <w:szCs w:val="24"/>
                      <w:highlight w:val="none"/>
                      <w:vertAlign w:val="baseline"/>
                      <w:lang w:val="en-US" w:eastAsia="zh-CN"/>
                    </w:rPr>
                    <m:t>T</m:t>
                  </m:r>
                  <m:ctrlPr>
                    <w:rPr>
                      <w:rFonts w:hint="default" w:ascii="Cambria Math" w:hAnsi="Cambria Math" w:eastAsia="宋体" w:cs="Times New Roman"/>
                      <w:i/>
                      <w:iCs w:val="0"/>
                      <w:color w:val="auto"/>
                      <w:sz w:val="24"/>
                      <w:szCs w:val="24"/>
                      <w:highlight w:val="none"/>
                      <w:vertAlign w:val="baseline"/>
                      <w:lang w:val="en-US" w:eastAsia="zh-CN"/>
                    </w:rPr>
                  </m:ctrlPr>
                </m:e>
                <m:sub>
                  <m:r>
                    <m:rPr>
                      <m:sty m:val="p"/>
                    </m:rPr>
                    <w:rPr>
                      <w:rFonts w:hint="default" w:ascii="Cambria Math" w:hAnsi="Cambria Math" w:eastAsia="宋体" w:cs="Times New Roman"/>
                      <w:color w:val="auto"/>
                      <w:sz w:val="24"/>
                      <w:szCs w:val="24"/>
                      <w:highlight w:val="none"/>
                      <w:vertAlign w:val="baseline"/>
                      <w:lang w:val="en-US" w:eastAsia="zh-CN"/>
                    </w:rPr>
                    <m:t>ex</m:t>
                  </m:r>
                  <m:ctrlPr>
                    <w:rPr>
                      <w:rFonts w:hint="default" w:ascii="Cambria Math" w:hAnsi="Cambria Math" w:eastAsia="宋体" w:cs="Times New Roman"/>
                      <w:i/>
                      <w:iCs w:val="0"/>
                      <w:color w:val="auto"/>
                      <w:sz w:val="24"/>
                      <w:szCs w:val="24"/>
                      <w:highlight w:val="none"/>
                      <w:vertAlign w:val="baseline"/>
                      <w:lang w:val="en-US" w:eastAsia="zh-CN"/>
                    </w:rPr>
                  </m:ctrlPr>
                </m:sub>
              </m:sSub>
              <m:ctrlPr>
                <w:rPr>
                  <w:rFonts w:hint="default" w:ascii="Cambria Math" w:hAnsi="Cambria Math" w:eastAsia="宋体" w:cs="Times New Roman"/>
                  <w:i/>
                  <w:color w:val="auto"/>
                  <w:sz w:val="24"/>
                  <w:szCs w:val="24"/>
                  <w:highlight w:val="none"/>
                </w:rPr>
              </m:ctrlPr>
            </m:e>
          </m:d>
          <m:r>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i/>
                  <w:color w:val="auto"/>
                  <w:sz w:val="24"/>
                  <w:szCs w:val="24"/>
                  <w:highlight w:val="none"/>
                </w:rPr>
              </m:ctrlPr>
            </m:fPr>
            <m:num>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vertAlign w:val="baseline"/>
                      <w:lang w:val="en-US" w:eastAsia="zh-CN"/>
                    </w:rPr>
                    <m:t>OD</m:t>
                  </m:r>
                  <m:ctrlPr>
                    <w:rPr>
                      <w:rFonts w:hint="default" w:ascii="Cambria Math" w:hAnsi="Cambria Math" w:eastAsia="宋体" w:cs="Times New Roman"/>
                      <w:i/>
                      <w:color w:val="auto"/>
                      <w:sz w:val="24"/>
                      <w:szCs w:val="24"/>
                      <w:highlight w:val="none"/>
                    </w:rPr>
                  </m:ctrlPr>
                </m:sub>
              </m:sSub>
              <m:ctrlPr>
                <w:rPr>
                  <w:rFonts w:hint="default" w:ascii="Cambria Math" w:hAnsi="Cambria Math" w:eastAsia="宋体" w:cs="Times New Roman"/>
                  <w:i/>
                  <w:color w:val="auto"/>
                  <w:sz w:val="24"/>
                  <w:szCs w:val="24"/>
                  <w:highlight w:val="none"/>
                </w:rPr>
              </m:ctrlPr>
            </m:num>
            <m:den>
              <m:r>
                <m:rPr/>
                <w:rPr>
                  <w:rFonts w:hint="default" w:ascii="Cambria Math" w:hAnsi="Cambria Math" w:eastAsia="宋体" w:cs="Times New Roman"/>
                  <w:color w:val="auto"/>
                  <w:sz w:val="24"/>
                  <w:szCs w:val="24"/>
                  <w:highlight w:val="none"/>
                </w:rPr>
                <m:t>k</m:t>
              </m:r>
              <m:r>
                <m:rPr/>
                <w:rPr>
                  <w:rFonts w:hint="default" w:ascii="Cambria Math" w:hAnsi="Cambria Math" w:eastAsia="宋体" w:cs="Times New Roman"/>
                  <w:color w:val="auto"/>
                  <w:sz w:val="24"/>
                  <w:szCs w:val="24"/>
                  <w:highlight w:val="none"/>
                  <w:lang w:val="en-US" w:eastAsia="zh-CN"/>
                </w:rPr>
                <m:t>∗</m:t>
              </m:r>
              <m:sSub>
                <m:sSubPr>
                  <m:ctrlPr>
                    <w:rPr>
                      <w:rFonts w:hint="default" w:ascii="Cambria Math" w:hAnsi="Cambria Math" w:eastAsia="宋体" w:cs="Times New Roman"/>
                      <w:i/>
                      <w:iCs w:val="0"/>
                      <w:color w:val="auto"/>
                      <w:sz w:val="24"/>
                      <w:szCs w:val="24"/>
                      <w:highlight w:val="none"/>
                      <w:vertAlign w:val="baseline"/>
                      <w:lang w:val="en-US" w:eastAsia="zh-CN"/>
                    </w:rPr>
                  </m:ctrlPr>
                </m:sSubPr>
                <m:e>
                  <m:r>
                    <m:rPr/>
                    <w:rPr>
                      <w:rFonts w:hint="default" w:ascii="Cambria Math" w:hAnsi="Cambria Math" w:eastAsia="宋体" w:cs="Times New Roman"/>
                      <w:color w:val="auto"/>
                      <w:sz w:val="24"/>
                      <w:szCs w:val="24"/>
                      <w:highlight w:val="none"/>
                      <w:vertAlign w:val="baseline"/>
                      <w:lang w:val="en-US" w:eastAsia="zh-CN"/>
                    </w:rPr>
                    <m:t>T</m:t>
                  </m:r>
                  <m:ctrlPr>
                    <w:rPr>
                      <w:rFonts w:hint="default" w:ascii="Cambria Math" w:hAnsi="Cambria Math" w:eastAsia="宋体" w:cs="Times New Roman"/>
                      <w:i/>
                      <w:iCs w:val="0"/>
                      <w:color w:val="auto"/>
                      <w:sz w:val="24"/>
                      <w:szCs w:val="24"/>
                      <w:highlight w:val="none"/>
                      <w:vertAlign w:val="baseline"/>
                      <w:lang w:val="en-US" w:eastAsia="zh-CN"/>
                    </w:rPr>
                  </m:ctrlPr>
                </m:e>
                <m:sub>
                  <m:r>
                    <m:rPr>
                      <m:sty m:val="p"/>
                    </m:rPr>
                    <w:rPr>
                      <w:rFonts w:hint="default" w:ascii="Cambria Math" w:hAnsi="Cambria Math" w:eastAsia="宋体" w:cs="Times New Roman"/>
                      <w:color w:val="auto"/>
                      <w:sz w:val="24"/>
                      <w:szCs w:val="24"/>
                      <w:highlight w:val="none"/>
                      <w:vertAlign w:val="baseline"/>
                      <w:lang w:val="en-US" w:eastAsia="zh-CN"/>
                    </w:rPr>
                    <m:t>ex</m:t>
                  </m:r>
                  <m:ctrlPr>
                    <w:rPr>
                      <w:rFonts w:hint="default" w:ascii="Cambria Math" w:hAnsi="Cambria Math" w:eastAsia="宋体" w:cs="Times New Roman"/>
                      <w:i/>
                      <w:iCs w:val="0"/>
                      <w:color w:val="auto"/>
                      <w:sz w:val="24"/>
                      <w:szCs w:val="24"/>
                      <w:highlight w:val="none"/>
                      <w:vertAlign w:val="baseline"/>
                      <w:lang w:val="en-US" w:eastAsia="zh-CN"/>
                    </w:rPr>
                  </m:ctrlPr>
                </m:sub>
              </m:sSub>
              <m:ctrlPr>
                <w:rPr>
                  <w:rFonts w:hint="default" w:ascii="Cambria Math" w:hAnsi="Cambria Math" w:eastAsia="宋体" w:cs="Times New Roman"/>
                  <w:i/>
                  <w:color w:val="auto"/>
                  <w:sz w:val="24"/>
                  <w:szCs w:val="24"/>
                  <w:highlight w:val="none"/>
                </w:rPr>
              </m:ctrlPr>
            </m:den>
          </m:f>
          <m:r>
            <m:rPr/>
            <w:rPr>
              <w:rFonts w:hint="default" w:ascii="Cambria Math" w:hAnsi="Cambria Math" w:eastAsia="宋体" w:cs="Times New Roman"/>
              <w:color w:val="auto"/>
              <w:sz w:val="24"/>
              <w:szCs w:val="24"/>
              <w:highlight w:val="none"/>
            </w:rPr>
            <m:t>=</m:t>
          </m:r>
          <m:r>
            <m:rPr/>
            <w:rPr>
              <w:rFonts w:hint="default" w:ascii="Cambria Math" w:hAnsi="Cambria Math" w:eastAsia="宋体" w:cs="Times New Roman"/>
              <w:color w:val="auto"/>
              <w:sz w:val="24"/>
              <w:szCs w:val="24"/>
              <w:highlight w:val="none"/>
              <w:lang w:val="en-US" w:eastAsia="zh-CN"/>
            </w:rPr>
            <m:t>3.34</m:t>
          </m:r>
          <m:r>
            <m:rPr/>
            <w:rPr>
              <w:rFonts w:hint="default" w:ascii="Cambria Math" w:hAnsi="Cambria Math" w:eastAsia="宋体" w:cs="Times New Roman"/>
              <w:color w:val="auto"/>
              <w:sz w:val="24"/>
              <w:szCs w:val="24"/>
              <w:highlight w:val="none"/>
            </w:rPr>
            <m:t>%</m:t>
          </m:r>
        </m:oMath>
      </m:oMathPara>
    </w:p>
    <w:p>
      <w:pPr>
        <w:spacing w:line="360" w:lineRule="auto"/>
        <w:ind w:firstLine="480"/>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长通滤光片校准证书中的扩展不确定度为</w:t>
      </w:r>
      <w:r>
        <w:rPr>
          <w:rFonts w:hint="default" w:ascii="Times New Roman" w:hAnsi="Times New Roman" w:eastAsia="宋体" w:cs="Times New Roman"/>
          <w:i/>
          <w:iCs/>
          <w:color w:val="auto"/>
          <w:sz w:val="24"/>
          <w:szCs w:val="24"/>
          <w:highlight w:val="none"/>
          <w:lang w:val="en-US" w:eastAsia="zh-CN"/>
        </w:rPr>
        <w:t>U</w:t>
      </w:r>
      <w:r>
        <w:rPr>
          <w:rFonts w:hint="default" w:ascii="Times New Roman" w:hAnsi="Times New Roman" w:eastAsia="宋体" w:cs="Times New Roman"/>
          <w:color w:val="auto"/>
          <w:sz w:val="24"/>
          <w:szCs w:val="24"/>
          <w:highlight w:val="none"/>
          <w:vertAlign w:val="subscript"/>
          <w:lang w:val="en-US" w:eastAsia="zh-CN"/>
        </w:rPr>
        <w:t>LP</w:t>
      </w:r>
      <w:r>
        <w:rPr>
          <w:rFonts w:hint="default" w:ascii="Times New Roman" w:hAnsi="Times New Roman" w:eastAsia="宋体" w:cs="Times New Roman"/>
          <w:color w:val="auto"/>
          <w:sz w:val="24"/>
          <w:szCs w:val="24"/>
          <w:highlight w:val="none"/>
          <w:vertAlign w:val="baseline"/>
          <w:lang w:val="en-US" w:eastAsia="zh-CN"/>
        </w:rPr>
        <w:t>=</w:t>
      </w:r>
      <w:r>
        <w:rPr>
          <w:rFonts w:hint="default" w:ascii="Times New Roman" w:hAnsi="Times New Roman" w:eastAsia="宋体" w:cs="Times New Roman"/>
          <w:color w:val="auto"/>
          <w:sz w:val="24"/>
          <w:szCs w:val="24"/>
          <w:highlight w:val="none"/>
        </w:rPr>
        <w:t>0.005，在37</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nm-700 nm波长范围内，长通滤光片的最小透射比为</w:t>
      </w:r>
      <w:r>
        <w:rPr>
          <w:rFonts w:hint="default" w:ascii="Times New Roman" w:hAnsi="Times New Roman" w:eastAsia="宋体" w:cs="Times New Roman"/>
          <w:i/>
          <w:iCs/>
          <w:color w:val="auto"/>
          <w:sz w:val="24"/>
          <w:szCs w:val="24"/>
          <w:highlight w:val="none"/>
          <w:lang w:val="en-US" w:eastAsia="zh-CN"/>
        </w:rPr>
        <w:t>T</w:t>
      </w:r>
      <w:r>
        <w:rPr>
          <w:rFonts w:hint="default" w:ascii="Times New Roman" w:hAnsi="Times New Roman" w:eastAsia="宋体" w:cs="Times New Roman"/>
          <w:i w:val="0"/>
          <w:iCs w:val="0"/>
          <w:color w:val="auto"/>
          <w:sz w:val="24"/>
          <w:szCs w:val="24"/>
          <w:highlight w:val="none"/>
          <w:vertAlign w:val="subscript"/>
          <w:lang w:val="en-US" w:eastAsia="zh-CN"/>
        </w:rPr>
        <w:t>em</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0.962，由于</w:t>
      </w:r>
      <w:r>
        <w:rPr>
          <w:rFonts w:hint="default" w:ascii="Times New Roman" w:hAnsi="Times New Roman" w:eastAsia="宋体" w:cs="Times New Roman"/>
          <w:i/>
          <w:iCs/>
          <w:color w:val="auto"/>
          <w:sz w:val="24"/>
          <w:szCs w:val="24"/>
          <w:highlight w:val="none"/>
        </w:rPr>
        <w:t>k</w:t>
      </w:r>
      <w:r>
        <w:rPr>
          <w:rFonts w:hint="default" w:ascii="Times New Roman" w:hAnsi="Times New Roman" w:eastAsia="宋体" w:cs="Times New Roman"/>
          <w:color w:val="auto"/>
          <w:sz w:val="24"/>
          <w:szCs w:val="24"/>
          <w:highlight w:val="none"/>
        </w:rPr>
        <w:t>=2，因此，长通滤光片引入的相对标准不确定度</w:t>
      </w:r>
      <w:r>
        <w:rPr>
          <w:rFonts w:hint="default" w:ascii="Times New Roman" w:hAnsi="Times New Roman" w:eastAsia="宋体" w:cs="Times New Roman"/>
          <w:color w:val="auto"/>
          <w:sz w:val="24"/>
          <w:szCs w:val="24"/>
          <w:highlight w:val="none"/>
          <w:lang w:val="en-US" w:eastAsia="zh-CN"/>
        </w:rPr>
        <w:t>为</w:t>
      </w:r>
      <w:r>
        <w:rPr>
          <w:rFonts w:hint="default" w:ascii="Times New Roman" w:hAnsi="Times New Roman" w:eastAsia="宋体" w:cs="Times New Roman"/>
          <w:color w:val="auto"/>
          <w:sz w:val="24"/>
          <w:szCs w:val="24"/>
          <w:highlight w:val="none"/>
          <w:lang w:eastAsia="zh-CN"/>
        </w:rPr>
        <w:t>：</w:t>
      </w:r>
    </w:p>
    <w:p>
      <w:pPr>
        <w:numPr>
          <w:ilvl w:val="-1"/>
          <w:numId w:val="0"/>
        </w:numPr>
        <w:autoSpaceDE w:val="0"/>
        <w:autoSpaceDN w:val="0"/>
        <w:adjustRightInd w:val="0"/>
        <w:spacing w:line="360" w:lineRule="auto"/>
        <w:jc w:val="center"/>
        <w:rPr>
          <w:rFonts w:hint="default" w:ascii="Times New Roman" w:hAnsi="Times New Roman" w:cs="Times New Roman"/>
          <w:sz w:val="24"/>
          <w:szCs w:val="24"/>
          <w:highlight w:val="none"/>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rPr>
                <m:t>rel</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i w:val="0"/>
                  <w:color w:val="auto"/>
                  <w:sz w:val="24"/>
                  <w:szCs w:val="24"/>
                  <w:highlight w:val="none"/>
                </w:rPr>
              </m:ctrlPr>
            </m:dPr>
            <m:e>
              <m:sSub>
                <m:sSubPr>
                  <m:ctrlPr>
                    <w:rPr>
                      <w:rFonts w:hint="default" w:ascii="Cambria Math" w:hAnsi="Cambria Math" w:eastAsia="宋体" w:cs="Times New Roman"/>
                      <w:i w:val="0"/>
                      <w:iCs w:val="0"/>
                      <w:color w:val="auto"/>
                      <w:sz w:val="24"/>
                      <w:szCs w:val="24"/>
                      <w:highlight w:val="none"/>
                      <w:vertAlign w:val="subscript"/>
                      <w:lang w:val="en-US" w:eastAsia="zh-CN"/>
                    </w:rPr>
                  </m:ctrlPr>
                </m:sSubPr>
                <m:e>
                  <m:r>
                    <m:rPr/>
                    <w:rPr>
                      <w:rFonts w:hint="default" w:ascii="Cambria Math" w:hAnsi="Cambria Math" w:eastAsia="宋体" w:cs="Times New Roman"/>
                      <w:color w:val="auto"/>
                      <w:sz w:val="24"/>
                      <w:szCs w:val="24"/>
                      <w:highlight w:val="none"/>
                      <w:vertAlign w:val="subscript"/>
                      <w:lang w:val="en-US" w:eastAsia="zh-CN"/>
                    </w:rPr>
                    <m:t>T</m:t>
                  </m:r>
                  <m:ctrlPr>
                    <w:rPr>
                      <w:rFonts w:hint="default" w:ascii="Cambria Math" w:hAnsi="Cambria Math" w:eastAsia="宋体" w:cs="Times New Roman"/>
                      <w:i w:val="0"/>
                      <w:iCs w:val="0"/>
                      <w:color w:val="auto"/>
                      <w:sz w:val="24"/>
                      <w:szCs w:val="24"/>
                      <w:highlight w:val="none"/>
                      <w:vertAlign w:val="subscript"/>
                      <w:lang w:val="en-US" w:eastAsia="zh-CN"/>
                    </w:rPr>
                  </m:ctrlPr>
                </m:e>
                <m:sub>
                  <m:r>
                    <m:rPr>
                      <m:sty m:val="p"/>
                    </m:rPr>
                    <w:rPr>
                      <w:rFonts w:hint="default" w:ascii="Cambria Math" w:hAnsi="Cambria Math" w:eastAsia="宋体" w:cs="Times New Roman"/>
                      <w:color w:val="auto"/>
                      <w:sz w:val="24"/>
                      <w:szCs w:val="24"/>
                      <w:highlight w:val="none"/>
                      <w:vertAlign w:val="subscript"/>
                      <w:lang w:val="en-US" w:eastAsia="zh-CN"/>
                    </w:rPr>
                    <m:t>em</m:t>
                  </m:r>
                  <m:ctrlPr>
                    <w:rPr>
                      <w:rFonts w:hint="default" w:ascii="Cambria Math" w:hAnsi="Cambria Math" w:eastAsia="宋体" w:cs="Times New Roman"/>
                      <w:i w:val="0"/>
                      <w:iCs w:val="0"/>
                      <w:color w:val="auto"/>
                      <w:sz w:val="24"/>
                      <w:szCs w:val="24"/>
                      <w:highlight w:val="none"/>
                      <w:vertAlign w:val="subscript"/>
                      <w:lang w:val="en-US" w:eastAsia="zh-CN"/>
                    </w:rPr>
                  </m:ctrlPr>
                </m:sub>
              </m:sSub>
              <m:ctrlPr>
                <w:rPr>
                  <w:rFonts w:hint="default" w:ascii="Cambria Math" w:hAnsi="Cambria Math" w:eastAsia="宋体" w:cs="Times New Roman"/>
                  <w:i w:val="0"/>
                  <w:color w:val="auto"/>
                  <w:sz w:val="24"/>
                  <w:szCs w:val="24"/>
                  <w:highlight w:val="none"/>
                </w:rPr>
              </m:ctrlPr>
            </m:e>
          </m:d>
          <m:r>
            <m:rPr>
              <m:sty m:val="p"/>
            </m:rPr>
            <w:rPr>
              <w:rFonts w:hint="default" w:ascii="Cambria Math" w:hAnsi="Cambria Math" w:eastAsia="宋体" w:cs="Times New Roman"/>
              <w:color w:val="auto"/>
              <w:sz w:val="24"/>
              <w:szCs w:val="24"/>
              <w:highlight w:val="none"/>
            </w:rPr>
            <m:t>=</m:t>
          </m:r>
          <m:f>
            <m:fPr>
              <m:ctrlPr>
                <w:rPr>
                  <w:rFonts w:hint="default" w:ascii="Cambria Math" w:hAnsi="Cambria Math" w:eastAsia="宋体" w:cs="Times New Roman"/>
                  <w:i/>
                  <w:color w:val="auto"/>
                  <w:sz w:val="24"/>
                  <w:szCs w:val="24"/>
                  <w:highlight w:val="none"/>
                </w:rPr>
              </m:ctrlPr>
            </m:fPr>
            <m:num>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LP</m:t>
                  </m:r>
                  <m:ctrlPr>
                    <w:rPr>
                      <w:rFonts w:hint="default" w:ascii="Cambria Math" w:hAnsi="Cambria Math" w:eastAsia="宋体" w:cs="Times New Roman"/>
                      <w:i/>
                      <w:color w:val="auto"/>
                      <w:sz w:val="24"/>
                      <w:szCs w:val="24"/>
                      <w:highlight w:val="none"/>
                    </w:rPr>
                  </m:ctrlPr>
                </m:sub>
              </m:sSub>
              <m:ctrlPr>
                <w:rPr>
                  <w:rFonts w:hint="default" w:ascii="Cambria Math" w:hAnsi="Cambria Math" w:eastAsia="宋体" w:cs="Times New Roman"/>
                  <w:i/>
                  <w:color w:val="auto"/>
                  <w:sz w:val="24"/>
                  <w:szCs w:val="24"/>
                  <w:highlight w:val="none"/>
                </w:rPr>
              </m:ctrlPr>
            </m:num>
            <m:den>
              <m:r>
                <m:rPr/>
                <w:rPr>
                  <w:rFonts w:hint="default" w:ascii="Cambria Math" w:hAnsi="Cambria Math" w:eastAsia="宋体" w:cs="Times New Roman"/>
                  <w:color w:val="auto"/>
                  <w:sz w:val="24"/>
                  <w:szCs w:val="24"/>
                  <w:highlight w:val="none"/>
                </w:rPr>
                <m:t>k</m:t>
              </m:r>
              <m:r>
                <m:rPr/>
                <w:rPr>
                  <w:rFonts w:hint="default" w:ascii="Cambria Math" w:hAnsi="Cambria Math" w:eastAsia="宋体" w:cs="Times New Roman"/>
                  <w:color w:val="auto"/>
                  <w:sz w:val="24"/>
                  <w:szCs w:val="24"/>
                  <w:highlight w:val="none"/>
                  <w:lang w:val="en-US" w:eastAsia="zh-CN"/>
                </w:rPr>
                <m:t>∗</m:t>
              </m:r>
              <m:sSub>
                <m:sSubPr>
                  <m:ctrlPr>
                    <w:rPr>
                      <w:rFonts w:hint="default" w:ascii="Cambria Math" w:hAnsi="Cambria Math" w:eastAsia="宋体" w:cs="Times New Roman"/>
                      <w:i w:val="0"/>
                      <w:iCs w:val="0"/>
                      <w:color w:val="auto"/>
                      <w:sz w:val="24"/>
                      <w:szCs w:val="24"/>
                      <w:highlight w:val="none"/>
                      <w:vertAlign w:val="subscript"/>
                      <w:lang w:val="en-US" w:eastAsia="zh-CN"/>
                    </w:rPr>
                  </m:ctrlPr>
                </m:sSubPr>
                <m:e>
                  <m:r>
                    <m:rPr/>
                    <w:rPr>
                      <w:rFonts w:hint="default" w:ascii="Cambria Math" w:hAnsi="Cambria Math" w:eastAsia="宋体" w:cs="Times New Roman"/>
                      <w:color w:val="auto"/>
                      <w:sz w:val="24"/>
                      <w:szCs w:val="24"/>
                      <w:highlight w:val="none"/>
                      <w:vertAlign w:val="subscript"/>
                      <w:lang w:val="en-US" w:eastAsia="zh-CN"/>
                    </w:rPr>
                    <m:t>T</m:t>
                  </m:r>
                  <m:ctrlPr>
                    <w:rPr>
                      <w:rFonts w:hint="default" w:ascii="Cambria Math" w:hAnsi="Cambria Math" w:eastAsia="宋体" w:cs="Times New Roman"/>
                      <w:i w:val="0"/>
                      <w:iCs w:val="0"/>
                      <w:color w:val="auto"/>
                      <w:sz w:val="24"/>
                      <w:szCs w:val="24"/>
                      <w:highlight w:val="none"/>
                      <w:vertAlign w:val="subscript"/>
                      <w:lang w:val="en-US" w:eastAsia="zh-CN"/>
                    </w:rPr>
                  </m:ctrlPr>
                </m:e>
                <m:sub>
                  <m:r>
                    <m:rPr>
                      <m:sty m:val="p"/>
                    </m:rPr>
                    <w:rPr>
                      <w:rFonts w:hint="default" w:ascii="Cambria Math" w:hAnsi="Cambria Math" w:eastAsia="宋体" w:cs="Times New Roman"/>
                      <w:color w:val="auto"/>
                      <w:sz w:val="24"/>
                      <w:szCs w:val="24"/>
                      <w:highlight w:val="none"/>
                      <w:vertAlign w:val="subscript"/>
                      <w:lang w:val="en-US" w:eastAsia="zh-CN"/>
                    </w:rPr>
                    <m:t>em</m:t>
                  </m:r>
                  <m:ctrlPr>
                    <w:rPr>
                      <w:rFonts w:hint="default" w:ascii="Cambria Math" w:hAnsi="Cambria Math" w:eastAsia="宋体" w:cs="Times New Roman"/>
                      <w:i w:val="0"/>
                      <w:iCs w:val="0"/>
                      <w:color w:val="auto"/>
                      <w:sz w:val="24"/>
                      <w:szCs w:val="24"/>
                      <w:highlight w:val="none"/>
                      <w:vertAlign w:val="subscript"/>
                      <w:lang w:val="en-US" w:eastAsia="zh-CN"/>
                    </w:rPr>
                  </m:ctrlPr>
                </m:sub>
              </m:sSub>
              <m:ctrlPr>
                <w:rPr>
                  <w:rFonts w:hint="default" w:ascii="Cambria Math" w:hAnsi="Cambria Math" w:eastAsia="宋体" w:cs="Times New Roman"/>
                  <w:i/>
                  <w:color w:val="auto"/>
                  <w:sz w:val="24"/>
                  <w:szCs w:val="24"/>
                  <w:highlight w:val="none"/>
                </w:rPr>
              </m:ctrlPr>
            </m:den>
          </m:f>
          <m:r>
            <m:rPr/>
            <w:rPr>
              <w:rFonts w:hint="default" w:ascii="Cambria Math" w:hAnsi="Cambria Math" w:eastAsia="宋体" w:cs="Times New Roman"/>
              <w:color w:val="auto"/>
              <w:sz w:val="24"/>
              <w:szCs w:val="24"/>
              <w:highlight w:val="none"/>
            </w:rPr>
            <m:t>=</m:t>
          </m:r>
          <m:r>
            <m:rPr/>
            <w:rPr>
              <w:rFonts w:hint="default" w:ascii="Cambria Math" w:hAnsi="Cambria Math" w:eastAsia="宋体" w:cs="Times New Roman"/>
              <w:color w:val="auto"/>
              <w:sz w:val="24"/>
              <w:szCs w:val="24"/>
              <w:highlight w:val="none"/>
              <w:lang w:val="en-US" w:eastAsia="zh-CN"/>
            </w:rPr>
            <m:t>0.26</m:t>
          </m:r>
          <m:r>
            <m:rPr/>
            <w:rPr>
              <w:rFonts w:hint="default" w:ascii="Cambria Math" w:hAnsi="Cambria Math" w:eastAsia="宋体" w:cs="Times New Roman"/>
              <w:color w:val="auto"/>
              <w:sz w:val="24"/>
              <w:szCs w:val="24"/>
              <w:highlight w:val="none"/>
            </w:rPr>
            <m:t>%</m:t>
          </m:r>
        </m:oMath>
      </m:oMathPara>
    </w:p>
    <w:p>
      <w:pPr>
        <w:numPr>
          <w:ilvl w:val="0"/>
          <w:numId w:val="0"/>
        </w:numPr>
        <w:autoSpaceDE/>
        <w:autoSpaceDN/>
        <w:adjustRightInd/>
        <w:spacing w:line="360" w:lineRule="auto"/>
        <w:ind w:firstLine="0"/>
        <w:jc w:val="left"/>
        <w:rPr>
          <w:rFonts w:hint="default" w:ascii="Times New Roman" w:hAnsi="Times New Roman" w:eastAsia="宋体" w:cs="Times New Roman"/>
          <w:i/>
          <w:color w:val="auto"/>
          <w:sz w:val="24"/>
          <w:szCs w:val="24"/>
          <w:highlight w:val="none"/>
        </w:rPr>
      </w:pP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cs="Times New Roman"/>
          <w:sz w:val="24"/>
          <w:szCs w:val="24"/>
          <w:highlight w:val="none"/>
        </w:rPr>
        <w:t>合成标准不确定度</w:t>
      </w:r>
    </w:p>
    <w:p>
      <w:pPr>
        <w:autoSpaceDE w:val="0"/>
        <w:autoSpaceDN w:val="0"/>
        <w:adjustRightInd w:val="0"/>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由于测量模型</w:t>
      </w:r>
      <w:r>
        <w:rPr>
          <w:rFonts w:hint="default" w:ascii="Times New Roman" w:hAnsi="Times New Roman" w:eastAsia="宋体" w:cs="Times New Roman"/>
          <w:color w:val="auto"/>
          <w:sz w:val="24"/>
          <w:szCs w:val="24"/>
          <w:highlight w:val="none"/>
          <w:lang w:val="en-US" w:eastAsia="zh-CN"/>
        </w:rPr>
        <w:t>公式（</w:t>
      </w:r>
      <w:r>
        <w:rPr>
          <w:rFonts w:hint="default" w:ascii="Times New Roman" w:hAnsi="Times New Roman" w:cs="Times New Roman"/>
          <w:color w:val="auto"/>
          <w:sz w:val="24"/>
          <w:szCs w:val="24"/>
          <w:highlight w:val="none"/>
          <w:lang w:val="en-US" w:eastAsia="zh-CN"/>
        </w:rPr>
        <w:t>A.1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中仅包含输入量</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vertAlign w:val="subscript"/>
        </w:rPr>
        <w:t>abs</w:t>
      </w:r>
      <w:r>
        <w:rPr>
          <w:rFonts w:hint="default" w:ascii="Times New Roman" w:hAnsi="Times New Roman" w:cs="Times New Roman"/>
          <w:sz w:val="24"/>
          <w:szCs w:val="24"/>
          <w:highlight w:val="none"/>
          <w:lang w:eastAsia="zh-CN"/>
        </w:rPr>
        <w:t>、</w:t>
      </w:r>
      <w:r>
        <w:rPr>
          <w:rFonts w:hint="default" w:ascii="Times New Roman" w:hAnsi="Times New Roman" w:cs="Times New Roman"/>
          <w:i/>
          <w:iCs/>
          <w:sz w:val="24"/>
          <w:szCs w:val="24"/>
          <w:highlight w:val="none"/>
        </w:rPr>
        <w:t>λ</w:t>
      </w:r>
      <w:r>
        <w:rPr>
          <w:rFonts w:hint="default" w:ascii="Times New Roman" w:hAnsi="Times New Roman" w:cs="Times New Roman"/>
          <w:sz w:val="24"/>
          <w:szCs w:val="24"/>
          <w:highlight w:val="none"/>
          <w:vertAlign w:val="subscript"/>
        </w:rPr>
        <w:t>em</w:t>
      </w:r>
      <w:r>
        <w:rPr>
          <w:rFonts w:hint="default" w:ascii="Times New Roman" w:hAnsi="Times New Roman" w:cs="Times New Roman"/>
          <w:sz w:val="24"/>
          <w:szCs w:val="24"/>
          <w:highlight w:val="none"/>
          <w:vertAlign w:val="baseline"/>
          <w:lang w:eastAsia="zh-CN"/>
        </w:rPr>
        <w:t>、</w:t>
      </w:r>
      <w:r>
        <w:rPr>
          <w:rFonts w:hint="default" w:ascii="Times New Roman" w:hAnsi="Times New Roman" w:cs="Times New Roman"/>
          <w:i/>
          <w:iCs/>
          <w:sz w:val="24"/>
          <w:szCs w:val="24"/>
          <w:highlight w:val="none"/>
          <w:vertAlign w:val="baseline"/>
          <w:lang w:val="en-US" w:eastAsia="zh-CN"/>
        </w:rPr>
        <w:t>C</w:t>
      </w:r>
      <w:r>
        <w:rPr>
          <w:rFonts w:hint="default" w:ascii="Times New Roman" w:hAnsi="Times New Roman" w:cs="Times New Roman"/>
          <w:sz w:val="24"/>
          <w:szCs w:val="24"/>
          <w:highlight w:val="none"/>
          <w:vertAlign w:val="subscript"/>
          <w:lang w:val="en-US" w:eastAsia="zh-CN"/>
        </w:rPr>
        <w:t>ex</w:t>
      </w:r>
      <w:r>
        <w:rPr>
          <w:rFonts w:hint="default" w:ascii="Times New Roman" w:hAnsi="Times New Roman" w:cs="Times New Roman"/>
          <w:sz w:val="24"/>
          <w:szCs w:val="24"/>
          <w:highlight w:val="none"/>
          <w:vertAlign w:val="baseline"/>
          <w:lang w:val="en-US" w:eastAsia="zh-CN"/>
        </w:rPr>
        <w:t>、</w:t>
      </w:r>
      <w:r>
        <w:rPr>
          <w:rFonts w:hint="default" w:ascii="Times New Roman" w:hAnsi="Times New Roman" w:cs="Times New Roman"/>
          <w:i/>
          <w:iCs/>
          <w:sz w:val="24"/>
          <w:szCs w:val="24"/>
          <w:highlight w:val="none"/>
          <w:vertAlign w:val="baseline"/>
          <w:lang w:val="en-US" w:eastAsia="zh-CN"/>
        </w:rPr>
        <w:t>C</w:t>
      </w:r>
      <w:r>
        <w:rPr>
          <w:rFonts w:hint="default" w:ascii="Times New Roman" w:hAnsi="Times New Roman" w:cs="Times New Roman"/>
          <w:sz w:val="24"/>
          <w:szCs w:val="24"/>
          <w:highlight w:val="none"/>
          <w:vertAlign w:val="subscript"/>
          <w:lang w:val="en-US" w:eastAsia="zh-CN"/>
        </w:rPr>
        <w:t>em</w:t>
      </w:r>
      <w:r>
        <w:rPr>
          <w:rFonts w:hint="default" w:ascii="Times New Roman" w:hAnsi="Times New Roman" w:cs="Times New Roman"/>
          <w:sz w:val="24"/>
          <w:szCs w:val="24"/>
          <w:highlight w:val="none"/>
          <w:vertAlign w:val="baseline"/>
          <w:lang w:val="en-US" w:eastAsia="zh-CN"/>
        </w:rPr>
        <w:t>、</w:t>
      </w:r>
      <w:r>
        <w:rPr>
          <w:rFonts w:hint="default" w:ascii="Times New Roman" w:hAnsi="Times New Roman" w:cs="Times New Roman"/>
          <w:i/>
          <w:iCs/>
          <w:sz w:val="24"/>
          <w:szCs w:val="24"/>
          <w:highlight w:val="none"/>
          <w:vertAlign w:val="baseline"/>
          <w:lang w:val="en-US" w:eastAsia="zh-CN"/>
        </w:rPr>
        <w:t>T</w:t>
      </w:r>
      <w:r>
        <w:rPr>
          <w:rFonts w:hint="default" w:ascii="Times New Roman" w:hAnsi="Times New Roman" w:cs="Times New Roman"/>
          <w:sz w:val="24"/>
          <w:szCs w:val="24"/>
          <w:highlight w:val="none"/>
          <w:vertAlign w:val="subscript"/>
          <w:lang w:val="en-US" w:eastAsia="zh-CN"/>
        </w:rPr>
        <w:t>ex</w:t>
      </w:r>
      <w:r>
        <w:rPr>
          <w:rFonts w:hint="default" w:ascii="Times New Roman" w:hAnsi="Times New Roman" w:cs="Times New Roman"/>
          <w:sz w:val="24"/>
          <w:szCs w:val="24"/>
          <w:highlight w:val="none"/>
          <w:vertAlign w:val="baseline"/>
          <w:lang w:val="en-US" w:eastAsia="zh-CN"/>
        </w:rPr>
        <w:t>、</w:t>
      </w:r>
      <w:r>
        <w:rPr>
          <w:rFonts w:hint="default" w:ascii="Times New Roman" w:hAnsi="Times New Roman" w:cs="Times New Roman"/>
          <w:i/>
          <w:iCs/>
          <w:sz w:val="24"/>
          <w:szCs w:val="24"/>
          <w:highlight w:val="none"/>
          <w:vertAlign w:val="baseline"/>
          <w:lang w:val="en-US" w:eastAsia="zh-CN"/>
        </w:rPr>
        <w:t>T</w:t>
      </w:r>
      <w:r>
        <w:rPr>
          <w:rFonts w:hint="default" w:ascii="Times New Roman" w:hAnsi="Times New Roman" w:cs="Times New Roman"/>
          <w:sz w:val="24"/>
          <w:szCs w:val="24"/>
          <w:highlight w:val="none"/>
          <w:vertAlign w:val="subscript"/>
          <w:lang w:val="en-US" w:eastAsia="zh-CN"/>
        </w:rPr>
        <w:t>em</w:t>
      </w:r>
      <w:r>
        <w:rPr>
          <w:rFonts w:hint="default" w:ascii="Times New Roman" w:hAnsi="Times New Roman" w:eastAsia="宋体" w:cs="Times New Roman"/>
          <w:color w:val="auto"/>
          <w:sz w:val="24"/>
          <w:szCs w:val="24"/>
          <w:highlight w:val="none"/>
        </w:rPr>
        <w:t>的积和商，因此，</w:t>
      </w:r>
      <w:r>
        <w:rPr>
          <w:rFonts w:hint="default" w:ascii="Times New Roman" w:hAnsi="Times New Roman" w:cs="Times New Roman"/>
          <w:sz w:val="24"/>
          <w:szCs w:val="24"/>
          <w:highlight w:val="none"/>
        </w:rPr>
        <w:t>波长校准</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荧光相对强度校准</w:t>
      </w:r>
      <w:r>
        <w:rPr>
          <w:rFonts w:hint="default" w:ascii="Times New Roman" w:hAnsi="Times New Roman" w:cs="Times New Roman"/>
          <w:sz w:val="24"/>
          <w:szCs w:val="24"/>
          <w:highlight w:val="none"/>
          <w:lang w:val="en-US" w:eastAsia="zh-CN"/>
        </w:rPr>
        <w:t>和滤光片校准引入的不确定度合成后</w:t>
      </w:r>
      <w:r>
        <w:rPr>
          <w:rFonts w:hint="default" w:ascii="Times New Roman" w:hAnsi="Times New Roman" w:eastAsia="宋体" w:cs="Times New Roman"/>
          <w:color w:val="auto"/>
          <w:sz w:val="24"/>
          <w:szCs w:val="24"/>
          <w:highlight w:val="none"/>
        </w:rPr>
        <w:t>为：</w:t>
      </w:r>
    </w:p>
    <w:p>
      <w:pPr>
        <w:spacing w:line="360" w:lineRule="auto"/>
        <w:ind w:firstLine="0"/>
        <w:jc w:val="center"/>
        <w:rPr>
          <w:rFonts w:hint="default" w:ascii="Times New Roman" w:hAnsi="Times New Roman" w:eastAsia="宋体" w:cs="Times New Roman"/>
          <w:color w:val="auto"/>
          <w:sz w:val="24"/>
          <w:szCs w:val="24"/>
          <w:highlight w:val="none"/>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B</m:t>
              </m:r>
              <m:r>
                <m:rPr>
                  <m:sty m:val="p"/>
                </m:rPr>
                <w:rPr>
                  <w:rFonts w:hint="default" w:ascii="Cambria Math" w:hAnsi="Cambria Math" w:eastAsia="宋体" w:cs="Times New Roman"/>
                  <w:color w:val="auto"/>
                  <w:sz w:val="24"/>
                  <w:szCs w:val="24"/>
                  <w:highlight w:val="none"/>
                </w:rPr>
                <m:t xml:space="preserve"> rel</m:t>
              </m:r>
              <m:ctrlPr>
                <w:rPr>
                  <w:rFonts w:hint="default" w:ascii="Cambria Math" w:hAnsi="Cambria Math" w:eastAsia="宋体" w:cs="Times New Roman"/>
                  <w:i/>
                  <w:color w:val="auto"/>
                  <w:sz w:val="24"/>
                  <w:szCs w:val="24"/>
                  <w:highlight w:val="none"/>
                </w:rPr>
              </m:ctrlPr>
            </m:sub>
          </m:sSub>
          <m:r>
            <m:rPr>
              <m:sty m:val="p"/>
            </m:rPr>
            <w:rPr>
              <w:rFonts w:hint="default" w:ascii="Cambria Math" w:hAnsi="Cambria Math" w:eastAsia="宋体" w:cs="Times New Roman"/>
              <w:color w:val="auto"/>
              <w:sz w:val="24"/>
              <w:szCs w:val="24"/>
              <w:highlight w:val="none"/>
            </w:rPr>
            <m:t>=</m:t>
          </m:r>
          <m:rad>
            <m:radPr>
              <m:degHide m:val="1"/>
              <m:ctrlPr>
                <w:rPr>
                  <w:rFonts w:hint="default" w:ascii="Cambria Math" w:hAnsi="Cambria Math" w:eastAsia="宋体" w:cs="Times New Roman"/>
                  <w:i/>
                  <w:iCs/>
                  <w:color w:val="auto"/>
                  <w:kern w:val="24"/>
                  <w:sz w:val="24"/>
                  <w:szCs w:val="24"/>
                  <w:highlight w:val="none"/>
                </w:rPr>
              </m:ctrlPr>
            </m:radPr>
            <m:deg>
              <m:ctrlPr>
                <w:rPr>
                  <w:rFonts w:hint="default" w:ascii="Cambria Math" w:hAnsi="Cambria Math" w:eastAsia="宋体" w:cs="Times New Roman"/>
                  <w:i/>
                  <w:iCs/>
                  <w:color w:val="auto"/>
                  <w:kern w:val="24"/>
                  <w:sz w:val="24"/>
                  <w:szCs w:val="24"/>
                  <w:highlight w:val="none"/>
                </w:rPr>
              </m:ctrlPr>
            </m:deg>
            <m:e>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rPr>
                    <m:t>rel</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b w:val="0"/>
                          <w:i w:val="0"/>
                          <w:color w:val="auto"/>
                          <w:sz w:val="24"/>
                          <w:szCs w:val="24"/>
                          <w:highlight w:val="none"/>
                          <w:vertAlign w:val="subscript"/>
                        </w:rPr>
                      </m:ctrlPr>
                    </m:sSubPr>
                    <m:e>
                      <m:r>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b w:val="0"/>
                          <w:i w:val="0"/>
                          <w:color w:val="auto"/>
                          <w:sz w:val="24"/>
                          <w:szCs w:val="24"/>
                          <w:highlight w:val="none"/>
                          <w:vertAlign w:val="subscript"/>
                        </w:rPr>
                      </m:ctrlPr>
                    </m:e>
                    <m:sub>
                      <m:r>
                        <m:rPr>
                          <m:sty m:val="p"/>
                        </m:rPr>
                        <w:rPr>
                          <w:rFonts w:hint="default" w:ascii="Cambria Math" w:hAnsi="Cambria Math" w:eastAsia="宋体" w:cs="Times New Roman"/>
                          <w:color w:val="auto"/>
                          <w:sz w:val="24"/>
                          <w:szCs w:val="24"/>
                          <w:highlight w:val="none"/>
                          <w:vertAlign w:val="subscript"/>
                          <w:lang w:val="en-US" w:eastAsia="zh-CN"/>
                        </w:rPr>
                        <m:t>abs</m:t>
                      </m:r>
                      <m:ctrlPr>
                        <w:rPr>
                          <w:rFonts w:hint="default" w:ascii="Cambria Math" w:hAnsi="Cambria Math" w:eastAsia="宋体" w:cs="Times New Roman"/>
                          <w:b w:val="0"/>
                          <w:i w:val="0"/>
                          <w:color w:val="auto"/>
                          <w:sz w:val="24"/>
                          <w:szCs w:val="24"/>
                          <w:highlight w:val="none"/>
                          <w:vertAlign w:val="subscript"/>
                        </w:rPr>
                      </m:ctrlPr>
                    </m:sub>
                  </m:sSub>
                  <m:ctrlPr>
                    <w:rPr>
                      <w:rFonts w:hint="default" w:ascii="Cambria Math" w:hAnsi="Cambria Math" w:eastAsia="宋体" w:cs="Times New Roman"/>
                      <w:color w:val="auto"/>
                      <w:sz w:val="24"/>
                      <w:szCs w:val="24"/>
                      <w:highlight w:val="none"/>
                    </w:rPr>
                  </m:ctrlPr>
                </m:e>
              </m:d>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kern w:val="24"/>
                      <w:sz w:val="24"/>
                      <w:szCs w:val="24"/>
                      <w:highlight w:val="none"/>
                      <w:lang w:val="en-US" w:eastAsia="zh-CN"/>
                    </w:rPr>
                    <m:t>+</m:t>
                  </m:r>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rPr>
                        <m:t>rel</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b w:val="0"/>
                              <w:i w:val="0"/>
                              <w:color w:val="auto"/>
                              <w:sz w:val="24"/>
                              <w:szCs w:val="24"/>
                              <w:highlight w:val="none"/>
                              <w:vertAlign w:val="subscript"/>
                            </w:rPr>
                          </m:ctrlPr>
                        </m:sSubPr>
                        <m:e>
                          <m:r>
                            <m:rPr/>
                            <w:rPr>
                              <w:rFonts w:hint="default" w:ascii="Cambria Math" w:hAnsi="Cambria Math" w:eastAsia="宋体" w:cs="Times New Roman"/>
                              <w:color w:val="auto"/>
                              <w:sz w:val="24"/>
                              <w:szCs w:val="24"/>
                              <w:highlight w:val="none"/>
                              <w:vertAlign w:val="subscript"/>
                            </w:rPr>
                            <m:t>λ</m:t>
                          </m:r>
                          <m:ctrlPr>
                            <w:rPr>
                              <w:rFonts w:hint="default" w:ascii="Cambria Math" w:hAnsi="Cambria Math" w:eastAsia="宋体" w:cs="Times New Roman"/>
                              <w:b w:val="0"/>
                              <w:i w:val="0"/>
                              <w:color w:val="auto"/>
                              <w:sz w:val="24"/>
                              <w:szCs w:val="24"/>
                              <w:highlight w:val="none"/>
                              <w:vertAlign w:val="subscript"/>
                            </w:rPr>
                          </m:ctrlPr>
                        </m:e>
                        <m:sub>
                          <m:r>
                            <m:rPr>
                              <m:sty m:val="p"/>
                            </m:rPr>
                            <w:rPr>
                              <w:rFonts w:hint="default" w:ascii="Cambria Math" w:hAnsi="Cambria Math" w:eastAsia="宋体" w:cs="Times New Roman"/>
                              <w:color w:val="auto"/>
                              <w:sz w:val="24"/>
                              <w:szCs w:val="24"/>
                              <w:highlight w:val="none"/>
                              <w:vertAlign w:val="subscript"/>
                              <w:lang w:val="en-US" w:eastAsia="zh-CN"/>
                            </w:rPr>
                            <m:t>em</m:t>
                          </m:r>
                          <m:ctrlPr>
                            <w:rPr>
                              <w:rFonts w:hint="default" w:ascii="Cambria Math" w:hAnsi="Cambria Math" w:eastAsia="宋体" w:cs="Times New Roman"/>
                              <w:b w:val="0"/>
                              <w:i w:val="0"/>
                              <w:color w:val="auto"/>
                              <w:sz w:val="24"/>
                              <w:szCs w:val="24"/>
                              <w:highlight w:val="none"/>
                              <w:vertAlign w:val="subscript"/>
                            </w:rPr>
                          </m:ctrlPr>
                        </m:sub>
                      </m:sSub>
                      <m:ctrlPr>
                        <w:rPr>
                          <w:rFonts w:hint="default" w:ascii="Cambria Math" w:hAnsi="Cambria Math" w:eastAsia="宋体" w:cs="Times New Roman"/>
                          <w:color w:val="auto"/>
                          <w:sz w:val="24"/>
                          <w:szCs w:val="24"/>
                          <w:highlight w:val="none"/>
                        </w:rPr>
                      </m:ctrlPr>
                    </m:e>
                  </m:d>
                  <m:r>
                    <m:rPr/>
                    <w:rPr>
                      <w:rFonts w:hint="default" w:ascii="Cambria Math" w:hAnsi="Cambria Math" w:eastAsia="宋体" w:cs="Times New Roman"/>
                      <w:color w:val="auto"/>
                      <w:sz w:val="24"/>
                      <w:szCs w:val="24"/>
                      <w:highlight w:val="none"/>
                      <w:lang w:val="en-US" w:eastAsia="zh-CN"/>
                    </w:rPr>
                    <m:t>+</m:t>
                  </m:r>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rPr>
                    <m:t>rel</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lang w:val="en-US" w:eastAsia="zh-CN"/>
                        </w:rPr>
                        <m:t>C</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ex</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w:rPr>
                  <w:rFonts w:hint="default" w:ascii="Cambria Math" w:hAnsi="Cambria Math" w:eastAsia="宋体" w:cs="Times New Roman"/>
                  <w:color w:val="auto"/>
                  <w:kern w:val="24"/>
                  <w:sz w:val="24"/>
                  <w:szCs w:val="24"/>
                  <w:highlight w:val="none"/>
                </w:rPr>
                <m:t>+</m:t>
              </m:r>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lang w:val="en-US" w:eastAsia="zh-CN"/>
                    </w:rPr>
                    <m:t xml:space="preserve">B </m:t>
                  </m:r>
                  <m:r>
                    <m:rPr>
                      <m:sty m:val="p"/>
                    </m:rPr>
                    <w:rPr>
                      <w:rFonts w:hint="default" w:ascii="Cambria Math" w:hAnsi="Cambria Math" w:eastAsia="宋体" w:cs="Times New Roman"/>
                      <w:color w:val="auto"/>
                      <w:kern w:val="24"/>
                      <w:sz w:val="24"/>
                      <w:szCs w:val="24"/>
                      <w:highlight w:val="none"/>
                    </w:rPr>
                    <m:t>rel</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color w:val="auto"/>
                      <w:sz w:val="24"/>
                      <w:szCs w:val="24"/>
                      <w:highlight w:val="none"/>
                    </w:rPr>
                  </m:ctrlPr>
                </m:dPr>
                <m:e>
                  <m:sSub>
                    <m:sSubPr>
                      <m:ctrlPr>
                        <w:rPr>
                          <w:rFonts w:hint="default" w:ascii="Cambria Math" w:hAnsi="Cambria Math" w:eastAsia="宋体" w:cs="Times New Roman"/>
                          <w:color w:val="auto"/>
                          <w:sz w:val="24"/>
                          <w:szCs w:val="24"/>
                          <w:highlight w:val="none"/>
                        </w:rPr>
                      </m:ctrlPr>
                    </m:sSubPr>
                    <m:e>
                      <m:r>
                        <m:rPr/>
                        <w:rPr>
                          <w:rFonts w:hint="default" w:ascii="Cambria Math" w:hAnsi="Cambria Math" w:eastAsia="宋体" w:cs="Times New Roman"/>
                          <w:color w:val="auto"/>
                          <w:sz w:val="24"/>
                          <w:szCs w:val="24"/>
                          <w:highlight w:val="none"/>
                          <w:lang w:val="en-US" w:eastAsia="zh-CN"/>
                        </w:rPr>
                        <m:t>C</m:t>
                      </m:r>
                      <m:ctrlPr>
                        <w:rPr>
                          <w:rFonts w:hint="default" w:ascii="Cambria Math" w:hAnsi="Cambria Math" w:eastAsia="宋体" w:cs="Times New Roman"/>
                          <w:color w:val="auto"/>
                          <w:sz w:val="24"/>
                          <w:szCs w:val="24"/>
                          <w:highlight w:val="none"/>
                        </w:rPr>
                      </m:ctrlPr>
                    </m:e>
                    <m:sub>
                      <m:r>
                        <m:rPr>
                          <m:sty m:val="p"/>
                        </m:rPr>
                        <w:rPr>
                          <w:rFonts w:hint="default" w:ascii="Cambria Math" w:hAnsi="Cambria Math" w:eastAsia="宋体" w:cs="Times New Roman"/>
                          <w:color w:val="auto"/>
                          <w:sz w:val="24"/>
                          <w:szCs w:val="24"/>
                          <w:highlight w:val="none"/>
                        </w:rPr>
                        <m:t>em</m:t>
                      </m:r>
                      <m:ctrlPr>
                        <w:rPr>
                          <w:rFonts w:hint="default" w:ascii="Cambria Math" w:hAnsi="Cambria Math" w:eastAsia="宋体" w:cs="Times New Roman"/>
                          <w:color w:val="auto"/>
                          <w:sz w:val="24"/>
                          <w:szCs w:val="24"/>
                          <w:highlight w:val="none"/>
                        </w:rPr>
                      </m:ctrlPr>
                    </m:sub>
                  </m:sSub>
                  <m:ctrlPr>
                    <w:rPr>
                      <w:rFonts w:hint="default" w:ascii="Cambria Math" w:hAnsi="Cambria Math" w:eastAsia="宋体" w:cs="Times New Roman"/>
                      <w:color w:val="auto"/>
                      <w:sz w:val="24"/>
                      <w:szCs w:val="24"/>
                      <w:highlight w:val="none"/>
                    </w:rPr>
                  </m:ctrlPr>
                </m:e>
              </m:d>
              <m:r>
                <m:rPr/>
                <w:rPr>
                  <w:rFonts w:hint="default" w:ascii="Cambria Math" w:hAnsi="Cambria Math" w:eastAsia="宋体" w:cs="Times New Roman"/>
                  <w:color w:val="auto"/>
                  <w:kern w:val="24"/>
                  <w:sz w:val="24"/>
                  <w:szCs w:val="24"/>
                  <w:highlight w:val="none"/>
                </w:rPr>
                <m:t>+</m:t>
              </m:r>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rPr>
                    <m:t>rel</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i/>
                      <w:color w:val="auto"/>
                      <w:sz w:val="24"/>
                      <w:szCs w:val="24"/>
                      <w:highlight w:val="none"/>
                    </w:rPr>
                  </m:ctrlPr>
                </m:dPr>
                <m:e>
                  <m:sSub>
                    <m:sSubPr>
                      <m:ctrlPr>
                        <w:rPr>
                          <w:rFonts w:hint="default" w:ascii="Cambria Math" w:hAnsi="Cambria Math" w:eastAsia="宋体" w:cs="Times New Roman"/>
                          <w:i/>
                          <w:iCs w:val="0"/>
                          <w:color w:val="auto"/>
                          <w:sz w:val="24"/>
                          <w:szCs w:val="24"/>
                          <w:highlight w:val="none"/>
                          <w:vertAlign w:val="baseline"/>
                          <w:lang w:val="en-US" w:eastAsia="zh-CN"/>
                        </w:rPr>
                      </m:ctrlPr>
                    </m:sSubPr>
                    <m:e>
                      <m:r>
                        <m:rPr/>
                        <w:rPr>
                          <w:rFonts w:hint="default" w:ascii="Cambria Math" w:hAnsi="Cambria Math" w:eastAsia="宋体" w:cs="Times New Roman"/>
                          <w:color w:val="auto"/>
                          <w:sz w:val="24"/>
                          <w:szCs w:val="24"/>
                          <w:highlight w:val="none"/>
                          <w:vertAlign w:val="baseline"/>
                          <w:lang w:val="en-US" w:eastAsia="zh-CN"/>
                        </w:rPr>
                        <m:t>T</m:t>
                      </m:r>
                      <m:ctrlPr>
                        <w:rPr>
                          <w:rFonts w:hint="default" w:ascii="Cambria Math" w:hAnsi="Cambria Math" w:eastAsia="宋体" w:cs="Times New Roman"/>
                          <w:i/>
                          <w:iCs w:val="0"/>
                          <w:color w:val="auto"/>
                          <w:sz w:val="24"/>
                          <w:szCs w:val="24"/>
                          <w:highlight w:val="none"/>
                          <w:vertAlign w:val="baseline"/>
                          <w:lang w:val="en-US" w:eastAsia="zh-CN"/>
                        </w:rPr>
                      </m:ctrlPr>
                    </m:e>
                    <m:sub>
                      <m:r>
                        <m:rPr>
                          <m:sty m:val="p"/>
                        </m:rPr>
                        <w:rPr>
                          <w:rFonts w:hint="default" w:ascii="Cambria Math" w:hAnsi="Cambria Math" w:eastAsia="宋体" w:cs="Times New Roman"/>
                          <w:color w:val="auto"/>
                          <w:sz w:val="24"/>
                          <w:szCs w:val="24"/>
                          <w:highlight w:val="none"/>
                          <w:vertAlign w:val="baseline"/>
                          <w:lang w:val="en-US" w:eastAsia="zh-CN"/>
                        </w:rPr>
                        <m:t>ex</m:t>
                      </m:r>
                      <m:ctrlPr>
                        <w:rPr>
                          <w:rFonts w:hint="default" w:ascii="Cambria Math" w:hAnsi="Cambria Math" w:eastAsia="宋体" w:cs="Times New Roman"/>
                          <w:i/>
                          <w:iCs w:val="0"/>
                          <w:color w:val="auto"/>
                          <w:sz w:val="24"/>
                          <w:szCs w:val="24"/>
                          <w:highlight w:val="none"/>
                          <w:vertAlign w:val="baseline"/>
                          <w:lang w:val="en-US" w:eastAsia="zh-CN"/>
                        </w:rPr>
                      </m:ctrlPr>
                    </m:sub>
                  </m:sSub>
                  <m:ctrlPr>
                    <w:rPr>
                      <w:rFonts w:hint="default" w:ascii="Cambria Math" w:hAnsi="Cambria Math" w:eastAsia="宋体" w:cs="Times New Roman"/>
                      <w:i/>
                      <w:color w:val="auto"/>
                      <w:sz w:val="24"/>
                      <w:szCs w:val="24"/>
                      <w:highlight w:val="none"/>
                    </w:rPr>
                  </m:ctrlPr>
                </m:e>
              </m:d>
              <m:r>
                <m:rPr/>
                <w:rPr>
                  <w:rFonts w:hint="default" w:ascii="Cambria Math" w:hAnsi="Cambria Math" w:eastAsia="宋体" w:cs="Times New Roman"/>
                  <w:color w:val="auto"/>
                  <w:kern w:val="24"/>
                  <w:sz w:val="24"/>
                  <w:szCs w:val="24"/>
                  <w:highlight w:val="none"/>
                </w:rPr>
                <m:t>+</m:t>
              </m:r>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rPr>
                    <m:t>rel</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i/>
                      <w:color w:val="auto"/>
                      <w:sz w:val="24"/>
                      <w:szCs w:val="24"/>
                      <w:highlight w:val="none"/>
                    </w:rPr>
                  </m:ctrlPr>
                </m:dPr>
                <m:e>
                  <m:sSub>
                    <m:sSubPr>
                      <m:ctrlPr>
                        <w:rPr>
                          <w:rFonts w:hint="default" w:ascii="Cambria Math" w:hAnsi="Cambria Math" w:eastAsia="宋体" w:cs="Times New Roman"/>
                          <w:i w:val="0"/>
                          <w:iCs/>
                          <w:color w:val="auto"/>
                          <w:sz w:val="24"/>
                          <w:szCs w:val="24"/>
                          <w:highlight w:val="none"/>
                          <w:vertAlign w:val="baseline"/>
                          <w:lang w:val="en-US" w:eastAsia="zh-CN"/>
                        </w:rPr>
                      </m:ctrlPr>
                    </m:sSubPr>
                    <m:e>
                      <m:r>
                        <m:rPr/>
                        <w:rPr>
                          <w:rFonts w:hint="default" w:ascii="Cambria Math" w:hAnsi="Cambria Math" w:eastAsia="宋体" w:cs="Times New Roman"/>
                          <w:color w:val="auto"/>
                          <w:sz w:val="24"/>
                          <w:szCs w:val="24"/>
                          <w:highlight w:val="none"/>
                          <w:vertAlign w:val="baseline"/>
                          <w:lang w:val="en-US" w:eastAsia="zh-CN"/>
                        </w:rPr>
                        <m:t>T</m:t>
                      </m:r>
                      <m:ctrlPr>
                        <w:rPr>
                          <w:rFonts w:hint="default" w:ascii="Cambria Math" w:hAnsi="Cambria Math" w:eastAsia="宋体" w:cs="Times New Roman"/>
                          <w:i w:val="0"/>
                          <w:iCs/>
                          <w:color w:val="auto"/>
                          <w:sz w:val="24"/>
                          <w:szCs w:val="24"/>
                          <w:highlight w:val="none"/>
                          <w:vertAlign w:val="baseline"/>
                          <w:lang w:val="en-US" w:eastAsia="zh-CN"/>
                        </w:rPr>
                      </m:ctrlPr>
                    </m:e>
                    <m:sub>
                      <m:r>
                        <m:rPr>
                          <m:sty m:val="p"/>
                        </m:rPr>
                        <w:rPr>
                          <w:rFonts w:hint="default" w:ascii="Cambria Math" w:hAnsi="Cambria Math" w:eastAsia="宋体" w:cs="Times New Roman"/>
                          <w:color w:val="auto"/>
                          <w:sz w:val="24"/>
                          <w:szCs w:val="24"/>
                          <w:highlight w:val="none"/>
                          <w:vertAlign w:val="baseline"/>
                          <w:lang w:val="en-US" w:eastAsia="zh-CN"/>
                        </w:rPr>
                        <m:t>em</m:t>
                      </m:r>
                      <m:ctrlPr>
                        <w:rPr>
                          <w:rFonts w:hint="default" w:ascii="Cambria Math" w:hAnsi="Cambria Math" w:eastAsia="宋体" w:cs="Times New Roman"/>
                          <w:i w:val="0"/>
                          <w:iCs/>
                          <w:color w:val="auto"/>
                          <w:sz w:val="24"/>
                          <w:szCs w:val="24"/>
                          <w:highlight w:val="none"/>
                          <w:vertAlign w:val="baseline"/>
                          <w:lang w:val="en-US" w:eastAsia="zh-CN"/>
                        </w:rPr>
                      </m:ctrlPr>
                    </m:sub>
                  </m:sSub>
                  <m:ctrlPr>
                    <w:rPr>
                      <w:rFonts w:hint="default" w:ascii="Cambria Math" w:hAnsi="Cambria Math" w:eastAsia="宋体" w:cs="Times New Roman"/>
                      <w:i/>
                      <w:color w:val="auto"/>
                      <w:sz w:val="24"/>
                      <w:szCs w:val="24"/>
                      <w:highlight w:val="none"/>
                    </w:rPr>
                  </m:ctrlPr>
                </m:e>
              </m:d>
              <m:ctrlPr>
                <w:rPr>
                  <w:rFonts w:hint="default" w:ascii="Cambria Math" w:hAnsi="Cambria Math" w:eastAsia="宋体" w:cs="Times New Roman"/>
                  <w:i/>
                  <w:iCs/>
                  <w:color w:val="auto"/>
                  <w:kern w:val="24"/>
                  <w:sz w:val="24"/>
                  <w:szCs w:val="24"/>
                  <w:highlight w:val="none"/>
                </w:rPr>
              </m:ctrlPr>
            </m:e>
          </m:rad>
          <m:r>
            <m:rPr>
              <m:sty m:val="p"/>
            </m:rPr>
            <w:rPr>
              <w:rFonts w:hint="default" w:ascii="Cambria Math" w:hAnsi="Cambria Math" w:eastAsia="宋体" w:cs="Times New Roman"/>
              <w:color w:val="auto"/>
              <w:sz w:val="24"/>
              <w:szCs w:val="24"/>
              <w:highlight w:val="none"/>
            </w:rPr>
            <m:t>=</m:t>
          </m:r>
          <m:r>
            <m:rPr>
              <m:sty m:val="p"/>
            </m:rPr>
            <w:rPr>
              <w:rFonts w:hint="default" w:ascii="Cambria Math" w:hAnsi="Cambria Math" w:eastAsia="宋体" w:cs="Times New Roman"/>
              <w:color w:val="auto"/>
              <w:sz w:val="24"/>
              <w:szCs w:val="24"/>
              <w:highlight w:val="none"/>
              <w:lang w:val="en-US" w:eastAsia="zh-CN"/>
            </w:rPr>
            <m:t>4.51</m:t>
          </m:r>
          <m:r>
            <m:rPr>
              <m:sty m:val="p"/>
            </m:rPr>
            <w:rPr>
              <w:rFonts w:hint="default" w:ascii="Cambria Math" w:hAnsi="Cambria Math" w:eastAsia="宋体" w:cs="Times New Roman"/>
              <w:color w:val="auto"/>
              <w:sz w:val="24"/>
              <w:szCs w:val="24"/>
              <w:highlight w:val="none"/>
            </w:rPr>
            <m:t>%</m:t>
          </m:r>
        </m:oMath>
      </m:oMathPara>
    </w:p>
    <w:p>
      <w:pPr>
        <w:spacing w:line="360" w:lineRule="auto"/>
        <w:ind w:firstLine="480" w:firstLineChars="200"/>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将相对不确定度乘以荧光量子效率的</w:t>
      </w:r>
      <w:r>
        <w:rPr>
          <w:rFonts w:hint="default" w:ascii="Times New Roman" w:hAnsi="Times New Roman" w:cs="Times New Roman"/>
          <w:color w:val="auto"/>
          <w:sz w:val="24"/>
          <w:szCs w:val="24"/>
          <w:highlight w:val="none"/>
          <w:lang w:val="en-US" w:eastAsia="zh-CN"/>
        </w:rPr>
        <w:t>平均</w:t>
      </w:r>
      <w:r>
        <w:rPr>
          <w:rFonts w:hint="default" w:ascii="Times New Roman" w:hAnsi="Times New Roman" w:eastAsia="宋体" w:cs="Times New Roman"/>
          <w:color w:val="auto"/>
          <w:sz w:val="24"/>
          <w:szCs w:val="24"/>
          <w:highlight w:val="none"/>
          <w:lang w:val="en-US" w:eastAsia="zh-CN"/>
        </w:rPr>
        <w:t>值</w:t>
      </w:r>
      <m:oMath>
        <m:acc>
          <m:accPr>
            <m:chr m:val="̅"/>
            <m:ctrlPr>
              <w:rPr>
                <w:rFonts w:hint="default" w:ascii="Cambria Math" w:hAnsi="Cambria Math" w:eastAsia="宋体" w:cs="Times New Roman"/>
                <w:b w:val="0"/>
                <w:i w:val="0"/>
                <w:color w:val="auto"/>
                <w:sz w:val="24"/>
                <w:szCs w:val="24"/>
                <w:highlight w:val="none"/>
              </w:rPr>
            </m:ctrlPr>
          </m:accPr>
          <m:e>
            <m:r>
              <m:rPr>
                <m:nor/>
              </m:rPr>
              <w:rPr>
                <w:rFonts w:hint="default" w:ascii="Cambria Math" w:hAnsi="Cambria Math" w:eastAsia="宋体" w:cs="Times New Roman"/>
                <w:i/>
                <w:iCs/>
                <w:color w:val="auto"/>
                <w:sz w:val="24"/>
                <w:szCs w:val="24"/>
                <w:highlight w:val="none"/>
              </w:rPr>
              <m:t>η</m:t>
            </m:r>
            <m:ctrlPr>
              <w:rPr>
                <w:rFonts w:hint="default" w:ascii="Cambria Math" w:hAnsi="Cambria Math" w:eastAsia="宋体" w:cs="Times New Roman"/>
                <w:b w:val="0"/>
                <w:i w:val="0"/>
                <w:color w:val="auto"/>
                <w:sz w:val="24"/>
                <w:szCs w:val="24"/>
                <w:highlight w:val="none"/>
              </w:rPr>
            </m:ctrlPr>
          </m:e>
        </m:acc>
      </m:oMath>
      <w:r>
        <w:rPr>
          <w:rFonts w:hint="default" w:ascii="Times New Roman" w:hAnsi="Times New Roman" w:eastAsia="宋体" w:cs="Times New Roman"/>
          <w:b w:val="0"/>
          <w:i w:val="0"/>
          <w:color w:val="auto"/>
          <w:sz w:val="24"/>
          <w:szCs w:val="24"/>
          <w:highlight w:val="none"/>
          <w:lang w:val="en-US" w:eastAsia="zh-CN"/>
        </w:rPr>
        <w:t>得到</w:t>
      </w:r>
      <w:r>
        <w:rPr>
          <w:rFonts w:hint="default" w:ascii="Times New Roman" w:hAnsi="Times New Roman" w:eastAsia="宋体" w:cs="Times New Roman"/>
          <w:color w:val="auto"/>
          <w:sz w:val="24"/>
          <w:szCs w:val="24"/>
          <w:highlight w:val="none"/>
          <w:lang w:val="en-US" w:eastAsia="zh-CN"/>
        </w:rPr>
        <w:t>标准不确定度为：</w:t>
      </w:r>
    </w:p>
    <w:p>
      <w:pPr>
        <w:spacing w:line="360" w:lineRule="auto"/>
        <w:ind w:firstLine="480" w:firstLineChars="200"/>
        <w:jc w:val="both"/>
        <w:rPr>
          <w:rFonts w:hint="default" w:ascii="Times New Roman" w:hAnsi="Times New Roman" w:eastAsia="宋体" w:cs="Times New Roman"/>
          <w:color w:val="auto"/>
          <w:sz w:val="24"/>
          <w:szCs w:val="24"/>
          <w:highlight w:val="none"/>
          <w:lang w:val="en-US" w:eastAsia="zh-CN"/>
        </w:rPr>
      </w:pPr>
      <m:oMathPara>
        <m:oMath>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B</m:t>
              </m:r>
              <m:ctrlPr>
                <w:rPr>
                  <w:rFonts w:hint="default" w:ascii="Cambria Math" w:hAnsi="Cambria Math" w:eastAsia="宋体" w:cs="Times New Roman"/>
                  <w:i/>
                  <w:color w:val="auto"/>
                  <w:sz w:val="24"/>
                  <w:szCs w:val="24"/>
                  <w:highlight w:val="none"/>
                </w:rPr>
              </m:ctrlPr>
            </m:sub>
          </m:sSub>
          <m:d>
            <m:dPr>
              <m:ctrlPr>
                <w:rPr>
                  <w:rFonts w:hint="default" w:ascii="Cambria Math" w:hAnsi="Cambria Math" w:eastAsia="宋体" w:cs="Times New Roman"/>
                  <w:i w:val="0"/>
                  <w:color w:val="auto"/>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eastAsia="宋体" w:cs="Times New Roman"/>
                  <w:i w:val="0"/>
                  <w:color w:val="auto"/>
                  <w:sz w:val="24"/>
                  <w:szCs w:val="24"/>
                  <w:highlight w:val="none"/>
                </w:rPr>
              </m:ctrlPr>
            </m:e>
          </m:d>
          <m:r>
            <m:rPr>
              <m:sty m:val="p"/>
            </m:rPr>
            <w:rPr>
              <w:rFonts w:hint="default" w:ascii="Cambria Math" w:hAnsi="Cambria Math" w:eastAsia="宋体" w:cs="Times New Roman"/>
              <w:color w:val="auto"/>
              <w:sz w:val="24"/>
              <w:szCs w:val="24"/>
              <w:highlight w:val="none"/>
            </w:rPr>
            <m:t>=</m:t>
          </m:r>
          <m:acc>
            <m:accPr>
              <m:chr m:val="̅"/>
              <m:ctrlPr>
                <w:rPr>
                  <w:rFonts w:hint="default" w:ascii="Cambria Math" w:hAnsi="Cambria Math" w:eastAsia="宋体" w:cs="Times New Roman"/>
                  <w:b w:val="0"/>
                  <w:i w:val="0"/>
                  <w:color w:val="auto"/>
                  <w:sz w:val="24"/>
                  <w:szCs w:val="24"/>
                  <w:highlight w:val="none"/>
                </w:rPr>
              </m:ctrlPr>
            </m:accPr>
            <m:e>
              <m:r>
                <m:rPr>
                  <m:nor/>
                </m:rPr>
                <w:rPr>
                  <w:rFonts w:hint="default" w:ascii="Cambria Math" w:hAnsi="Cambria Math" w:eastAsia="宋体" w:cs="Times New Roman"/>
                  <w:i/>
                  <w:iCs/>
                  <w:color w:val="auto"/>
                  <w:sz w:val="24"/>
                  <w:szCs w:val="24"/>
                  <w:highlight w:val="none"/>
                </w:rPr>
                <m:t>η</m:t>
              </m:r>
              <m:ctrlPr>
                <w:rPr>
                  <w:rFonts w:hint="default" w:ascii="Cambria Math" w:hAnsi="Cambria Math" w:eastAsia="宋体" w:cs="Times New Roman"/>
                  <w:b w:val="0"/>
                  <w:i w:val="0"/>
                  <w:color w:val="auto"/>
                  <w:sz w:val="24"/>
                  <w:szCs w:val="24"/>
                  <w:highlight w:val="none"/>
                </w:rPr>
              </m:ctrlPr>
            </m:e>
          </m:acc>
          <m:sSub>
            <m:sSubPr>
              <m:ctrlPr>
                <w:rPr>
                  <w:rFonts w:hint="default" w:ascii="Cambria Math" w:hAnsi="Cambria Math" w:eastAsia="宋体" w:cs="Times New Roman"/>
                  <w:i/>
                  <w:color w:val="auto"/>
                  <w:sz w:val="24"/>
                  <w:szCs w:val="24"/>
                  <w:highlight w:val="none"/>
                </w:rPr>
              </m:ctrlPr>
            </m:sSub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color w:val="auto"/>
                  <w:sz w:val="24"/>
                  <w:szCs w:val="24"/>
                  <w:highlight w:val="none"/>
                </w:rPr>
              </m:ctrlPr>
            </m:e>
            <m:sub>
              <m:r>
                <m:rPr>
                  <m:sty m:val="p"/>
                </m:rPr>
                <w:rPr>
                  <w:rFonts w:hint="default" w:ascii="Cambria Math" w:hAnsi="Cambria Math" w:eastAsia="宋体" w:cs="Times New Roman"/>
                  <w:color w:val="auto"/>
                  <w:sz w:val="24"/>
                  <w:szCs w:val="24"/>
                  <w:highlight w:val="none"/>
                  <w:lang w:val="en-US" w:eastAsia="zh-CN"/>
                </w:rPr>
                <m:t>B</m:t>
              </m:r>
              <m:r>
                <m:rPr>
                  <m:sty m:val="p"/>
                </m:rPr>
                <w:rPr>
                  <w:rFonts w:hint="default" w:ascii="Cambria Math" w:hAnsi="Cambria Math" w:eastAsia="宋体" w:cs="Times New Roman"/>
                  <w:color w:val="auto"/>
                  <w:sz w:val="24"/>
                  <w:szCs w:val="24"/>
                  <w:highlight w:val="none"/>
                </w:rPr>
                <m:t xml:space="preserve"> rel</m:t>
              </m:r>
              <m:ctrlPr>
                <w:rPr>
                  <w:rFonts w:hint="default" w:ascii="Cambria Math" w:hAnsi="Cambria Math" w:eastAsia="宋体" w:cs="Times New Roman"/>
                  <w:i/>
                  <w:color w:val="auto"/>
                  <w:sz w:val="24"/>
                  <w:szCs w:val="24"/>
                  <w:highlight w:val="none"/>
                </w:rPr>
              </m:ctrlPr>
            </m:sub>
          </m:sSub>
          <m:r>
            <m:rPr>
              <m:sty m:val="p"/>
            </m:rPr>
            <w:rPr>
              <w:rFonts w:hint="default" w:ascii="Cambria Math" w:hAnsi="Cambria Math" w:eastAsia="宋体" w:cs="Times New Roman"/>
              <w:color w:val="auto"/>
              <w:sz w:val="24"/>
              <w:szCs w:val="24"/>
              <w:highlight w:val="none"/>
              <w:lang w:val="en-US" w:eastAsia="zh-CN"/>
            </w:rPr>
            <m:t>=54.</m:t>
          </m:r>
          <m:r>
            <m:rPr>
              <m:sty m:val="p"/>
            </m:rPr>
            <w:rPr>
              <w:rFonts w:hint="default" w:ascii="Cambria Math" w:hAnsi="Cambria Math" w:cs="Times New Roman"/>
              <w:color w:val="auto"/>
              <w:sz w:val="24"/>
              <w:szCs w:val="24"/>
              <w:highlight w:val="none"/>
              <w:lang w:val="en-US" w:eastAsia="zh-CN"/>
            </w:rPr>
            <m:t>3</m:t>
          </m:r>
          <m:r>
            <m:rPr>
              <m:sty m:val="p"/>
            </m:rPr>
            <w:rPr>
              <w:rFonts w:hint="default" w:ascii="Cambria Math" w:hAnsi="Cambria Math" w:eastAsia="宋体" w:cs="Times New Roman"/>
              <w:color w:val="auto"/>
              <w:sz w:val="24"/>
              <w:szCs w:val="24"/>
              <w:highlight w:val="none"/>
              <w:lang w:val="en-US" w:eastAsia="zh-CN"/>
            </w:rPr>
            <m:t>%×4.51</m:t>
          </m:r>
          <m:r>
            <m:rPr>
              <m:sty m:val="p"/>
            </m:rPr>
            <w:rPr>
              <w:rFonts w:hint="default" w:ascii="Cambria Math" w:hAnsi="Cambria Math" w:eastAsia="宋体" w:cs="Times New Roman"/>
              <w:color w:val="auto"/>
              <w:sz w:val="24"/>
              <w:szCs w:val="24"/>
              <w:highlight w:val="none"/>
            </w:rPr>
            <m:t>%</m:t>
          </m:r>
          <m:r>
            <m:rPr>
              <m:sty m:val="p"/>
            </m:rPr>
            <w:rPr>
              <w:rFonts w:hint="default" w:ascii="Cambria Math" w:hAnsi="Cambria Math" w:eastAsia="宋体" w:cs="Times New Roman"/>
              <w:color w:val="auto"/>
              <w:sz w:val="24"/>
              <w:szCs w:val="24"/>
              <w:highlight w:val="none"/>
              <w:lang w:val="en-US" w:eastAsia="zh-CN"/>
            </w:rPr>
            <m:t>=2.4%</m:t>
          </m:r>
        </m:oMath>
      </m:oMathPara>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cs="Times New Roman"/>
          <w:sz w:val="24"/>
          <w:szCs w:val="24"/>
          <w:highlight w:val="none"/>
          <w:lang w:val="en-US" w:eastAsia="zh-CN"/>
        </w:rPr>
        <w:t>将</w:t>
      </w:r>
      <w:r>
        <w:rPr>
          <w:rFonts w:hint="default" w:ascii="Times New Roman" w:hAnsi="Times New Roman" w:cs="Times New Roman"/>
          <w:sz w:val="24"/>
          <w:szCs w:val="24"/>
          <w:highlight w:val="none"/>
        </w:rPr>
        <w:t>测量重复性引入的标准不确定度</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vertAlign w:val="subscript"/>
          <w:lang w:val="en-US" w:eastAsia="zh-CN"/>
        </w:rPr>
        <w:t>A</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η</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与</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vertAlign w:val="subscript"/>
          <w:lang w:val="en-US" w:eastAsia="zh-CN"/>
        </w:rPr>
        <w:t>B</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η</w:t>
      </w:r>
      <w:r>
        <w:rPr>
          <w:rFonts w:hint="default" w:ascii="Times New Roman" w:hAnsi="Times New Roman" w:cs="Times New Roman"/>
          <w:sz w:val="24"/>
          <w:szCs w:val="24"/>
          <w:highlight w:val="none"/>
        </w:rPr>
        <w:t>)</w:t>
      </w:r>
      <w:r>
        <w:rPr>
          <w:rFonts w:hint="default" w:ascii="Times New Roman" w:hAnsi="Times New Roman" w:eastAsia="宋体" w:cs="Times New Roman"/>
          <w:color w:val="auto"/>
          <w:sz w:val="24"/>
          <w:szCs w:val="24"/>
          <w:highlight w:val="none"/>
        </w:rPr>
        <w:t>合成</w:t>
      </w:r>
      <w:r>
        <w:rPr>
          <w:rFonts w:hint="default" w:ascii="Times New Roman" w:hAnsi="Times New Roman" w:cs="Times New Roman"/>
          <w:color w:val="auto"/>
          <w:sz w:val="24"/>
          <w:szCs w:val="24"/>
          <w:highlight w:val="none"/>
          <w:lang w:val="en-US" w:eastAsia="zh-CN"/>
        </w:rPr>
        <w:t>得到的荧光量子效率的合成</w:t>
      </w:r>
      <w:r>
        <w:rPr>
          <w:rFonts w:hint="default" w:ascii="Times New Roman" w:hAnsi="Times New Roman" w:eastAsia="宋体" w:cs="Times New Roman"/>
          <w:color w:val="auto"/>
          <w:sz w:val="24"/>
          <w:szCs w:val="24"/>
          <w:highlight w:val="none"/>
        </w:rPr>
        <w:t>标准不确定度</w:t>
      </w:r>
      <w:r>
        <w:rPr>
          <w:rFonts w:hint="default" w:ascii="Times New Roman" w:hAnsi="Times New Roman" w:eastAsia="宋体" w:cs="Times New Roman"/>
          <w:color w:val="auto"/>
          <w:sz w:val="24"/>
          <w:szCs w:val="24"/>
          <w:highlight w:val="none"/>
          <w:lang w:val="en-US" w:eastAsia="zh-CN"/>
        </w:rPr>
        <w:t>为</w:t>
      </w:r>
      <w:r>
        <w:rPr>
          <w:rFonts w:hint="default" w:ascii="Times New Roman" w:hAnsi="Times New Roman" w:eastAsia="宋体" w:cs="Times New Roman"/>
          <w:color w:val="auto"/>
          <w:sz w:val="24"/>
          <w:szCs w:val="24"/>
          <w:highlight w:val="none"/>
        </w:rPr>
        <w:t>：</w:t>
      </w:r>
    </w:p>
    <w:p>
      <w:pPr>
        <w:spacing w:line="360" w:lineRule="auto"/>
        <w:ind w:firstLine="480" w:firstLineChars="200"/>
        <w:jc w:val="center"/>
        <w:rPr>
          <w:rFonts w:hint="default" w:ascii="Times New Roman" w:hAnsi="Times New Roman" w:eastAsia="宋体" w:cs="Times New Roman"/>
          <w:color w:val="auto"/>
          <w:sz w:val="24"/>
          <w:szCs w:val="24"/>
          <w:highlight w:val="none"/>
          <w:lang w:val="en-US" w:eastAsia="zh-CN"/>
        </w:rPr>
      </w:pPr>
      <m:oMath>
        <m:sSub>
          <m:sSubPr>
            <m:ctrlPr>
              <w:rPr>
                <w:rFonts w:hint="default" w:ascii="Cambria Math" w:hAnsi="Cambria Math" w:eastAsia="宋体" w:cs="Times New Roman"/>
                <w:i/>
                <w:iCs/>
                <w:color w:val="auto"/>
                <w:kern w:val="24"/>
                <w:sz w:val="24"/>
                <w:szCs w:val="24"/>
                <w:highlight w:val="none"/>
              </w:rPr>
            </m:ctrlPr>
          </m:sSubPr>
          <m:e>
            <m:r>
              <m:rPr/>
              <w:rPr>
                <w:rFonts w:hint="default" w:ascii="Cambria Math" w:hAnsi="Cambria Math" w:eastAsia="宋体" w:cs="Times New Roman"/>
                <w:color w:val="auto"/>
                <w:kern w:val="24"/>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eastAsia="宋体" w:cs="Times New Roman"/>
                <w:color w:val="auto"/>
                <w:kern w:val="24"/>
                <w:sz w:val="24"/>
                <w:szCs w:val="24"/>
                <w:highlight w:val="none"/>
              </w:rPr>
              <m:t>c</m:t>
            </m:r>
            <m:ctrlPr>
              <w:rPr>
                <w:rFonts w:hint="default" w:ascii="Cambria Math" w:hAnsi="Cambria Math" w:eastAsia="宋体" w:cs="Times New Roman"/>
                <w:i/>
                <w:iCs/>
                <w:color w:val="auto"/>
                <w:kern w:val="24"/>
                <w:sz w:val="24"/>
                <w:szCs w:val="24"/>
                <w:highlight w:val="none"/>
              </w:rPr>
            </m:ctrlPr>
          </m:sub>
        </m:sSub>
        <m:d>
          <m:dPr>
            <m:ctrlPr>
              <w:rPr>
                <w:rFonts w:hint="default" w:ascii="Cambria Math" w:hAnsi="Cambria Math" w:eastAsia="宋体" w:cs="Times New Roman"/>
                <w:i/>
                <w:iCs/>
                <w:color w:val="auto"/>
                <w:kern w:val="24"/>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eastAsia="宋体" w:cs="Times New Roman"/>
                <w:i/>
                <w:iCs/>
                <w:color w:val="auto"/>
                <w:kern w:val="24"/>
                <w:sz w:val="24"/>
                <w:szCs w:val="24"/>
                <w:highlight w:val="none"/>
              </w:rPr>
            </m:ctrlPr>
          </m:e>
        </m:d>
        <m:r>
          <m:rPr/>
          <w:rPr>
            <w:rFonts w:hint="default" w:ascii="Cambria Math" w:hAnsi="Cambria Math" w:eastAsia="等线" w:cs="Times New Roman"/>
            <w:color w:val="auto"/>
            <w:kern w:val="24"/>
            <w:sz w:val="24"/>
            <w:szCs w:val="24"/>
            <w:highlight w:val="none"/>
          </w:rPr>
          <m:t>=</m:t>
        </m:r>
        <m:rad>
          <m:radPr>
            <m:degHide m:val="1"/>
            <m:ctrlPr>
              <w:rPr>
                <w:rFonts w:hint="default" w:ascii="Cambria Math" w:hAnsi="Cambria Math" w:eastAsia="宋体" w:cs="Times New Roman"/>
                <w:i/>
                <w:iCs/>
                <w:color w:val="auto"/>
                <w:kern w:val="24"/>
                <w:sz w:val="24"/>
                <w:szCs w:val="24"/>
                <w:highlight w:val="none"/>
              </w:rPr>
            </m:ctrlPr>
          </m:radPr>
          <m:deg>
            <m:ctrlPr>
              <w:rPr>
                <w:rFonts w:hint="default" w:ascii="Cambria Math" w:hAnsi="Cambria Math" w:eastAsia="宋体" w:cs="Times New Roman"/>
                <w:i/>
                <w:iCs/>
                <w:color w:val="auto"/>
                <w:kern w:val="24"/>
                <w:sz w:val="24"/>
                <w:szCs w:val="24"/>
                <w:highlight w:val="none"/>
              </w:rPr>
            </m:ctrlPr>
          </m:deg>
          <m:e>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cs="Times New Roman"/>
                    <w:color w:val="auto"/>
                    <w:kern w:val="24"/>
                    <w:sz w:val="24"/>
                    <w:szCs w:val="24"/>
                    <w:highlight w:val="none"/>
                    <w:lang w:val="en-US" w:eastAsia="zh-CN"/>
                  </w:rPr>
                  <m:t>A</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i/>
                    <w:iCs/>
                    <w:color w:val="auto"/>
                    <w:kern w:val="24"/>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eastAsia="宋体" w:cs="Times New Roman"/>
                    <w:i/>
                    <w:iCs/>
                    <w:color w:val="auto"/>
                    <w:kern w:val="24"/>
                    <w:sz w:val="24"/>
                    <w:szCs w:val="24"/>
                    <w:highlight w:val="none"/>
                  </w:rPr>
                </m:ctrlPr>
              </m:e>
            </m:d>
            <m:r>
              <m:rPr/>
              <w:rPr>
                <w:rFonts w:hint="default" w:ascii="Cambria Math" w:hAnsi="Cambria Math" w:cs="Times New Roman"/>
                <w:color w:val="auto"/>
                <w:kern w:val="24"/>
                <w:sz w:val="24"/>
                <w:szCs w:val="24"/>
                <w:highlight w:val="none"/>
                <w:lang w:val="en-US" w:eastAsia="zh-CN"/>
              </w:rPr>
              <m:t>+</m:t>
            </m:r>
            <m:sSubSup>
              <m:sSubSupPr>
                <m:ctrlPr>
                  <w:rPr>
                    <w:rFonts w:hint="default" w:ascii="Cambria Math" w:hAnsi="Cambria Math" w:eastAsia="宋体" w:cs="Times New Roman"/>
                    <w:i/>
                    <w:iCs/>
                    <w:color w:val="auto"/>
                    <w:kern w:val="24"/>
                    <w:sz w:val="24"/>
                    <w:szCs w:val="24"/>
                    <w:highlight w:val="none"/>
                  </w:rPr>
                </m:ctrlPr>
              </m:sSubSupPr>
              <m:e>
                <m:r>
                  <m:rPr/>
                  <w:rPr>
                    <w:rFonts w:hint="default" w:ascii="Cambria Math" w:hAnsi="Cambria Math" w:eastAsia="宋体" w:cs="Times New Roman"/>
                    <w:color w:val="auto"/>
                    <w:sz w:val="24"/>
                    <w:szCs w:val="24"/>
                    <w:highlight w:val="none"/>
                  </w:rPr>
                  <m:t>u</m:t>
                </m:r>
                <m:ctrlPr>
                  <w:rPr>
                    <w:rFonts w:hint="default" w:ascii="Cambria Math" w:hAnsi="Cambria Math" w:eastAsia="宋体" w:cs="Times New Roman"/>
                    <w:i/>
                    <w:iCs/>
                    <w:color w:val="auto"/>
                    <w:kern w:val="24"/>
                    <w:sz w:val="24"/>
                    <w:szCs w:val="24"/>
                    <w:highlight w:val="none"/>
                  </w:rPr>
                </m:ctrlPr>
              </m:e>
              <m:sub>
                <m:r>
                  <m:rPr>
                    <m:sty m:val="p"/>
                  </m:rPr>
                  <w:rPr>
                    <w:rFonts w:hint="default" w:ascii="Cambria Math" w:hAnsi="Cambria Math" w:cs="Times New Roman"/>
                    <w:color w:val="auto"/>
                    <w:kern w:val="24"/>
                    <w:sz w:val="24"/>
                    <w:szCs w:val="24"/>
                    <w:highlight w:val="none"/>
                    <w:lang w:val="en-US" w:eastAsia="zh-CN"/>
                  </w:rPr>
                  <m:t>B</m:t>
                </m:r>
                <m:ctrlPr>
                  <w:rPr>
                    <w:rFonts w:hint="default" w:ascii="Cambria Math" w:hAnsi="Cambria Math" w:eastAsia="宋体" w:cs="Times New Roman"/>
                    <w:i/>
                    <w:iCs/>
                    <w:color w:val="auto"/>
                    <w:kern w:val="24"/>
                    <w:sz w:val="24"/>
                    <w:szCs w:val="24"/>
                    <w:highlight w:val="none"/>
                  </w:rPr>
                </m:ctrlPr>
              </m:sub>
              <m:sup>
                <m:r>
                  <m:rPr/>
                  <w:rPr>
                    <w:rFonts w:hint="default" w:ascii="Cambria Math" w:hAnsi="Cambria Math" w:eastAsia="宋体" w:cs="Times New Roman"/>
                    <w:color w:val="auto"/>
                    <w:kern w:val="24"/>
                    <w:sz w:val="24"/>
                    <w:szCs w:val="24"/>
                    <w:highlight w:val="none"/>
                  </w:rPr>
                  <m:t>2</m:t>
                </m:r>
                <m:ctrlPr>
                  <w:rPr>
                    <w:rFonts w:hint="default" w:ascii="Cambria Math" w:hAnsi="Cambria Math" w:eastAsia="宋体" w:cs="Times New Roman"/>
                    <w:i/>
                    <w:iCs/>
                    <w:color w:val="auto"/>
                    <w:kern w:val="24"/>
                    <w:sz w:val="24"/>
                    <w:szCs w:val="24"/>
                    <w:highlight w:val="none"/>
                  </w:rPr>
                </m:ctrlPr>
              </m:sup>
            </m:sSubSup>
            <m:d>
              <m:dPr>
                <m:ctrlPr>
                  <w:rPr>
                    <w:rFonts w:hint="default" w:ascii="Cambria Math" w:hAnsi="Cambria Math" w:eastAsia="宋体" w:cs="Times New Roman"/>
                    <w:i/>
                    <w:iCs/>
                    <w:color w:val="auto"/>
                    <w:kern w:val="24"/>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eastAsia="宋体" w:cs="Times New Roman"/>
                    <w:i/>
                    <w:iCs/>
                    <w:color w:val="auto"/>
                    <w:kern w:val="24"/>
                    <w:sz w:val="24"/>
                    <w:szCs w:val="24"/>
                    <w:highlight w:val="none"/>
                  </w:rPr>
                </m:ctrlPr>
              </m:e>
            </m:d>
            <m:ctrlPr>
              <w:rPr>
                <w:rFonts w:hint="default" w:ascii="Cambria Math" w:hAnsi="Cambria Math" w:eastAsia="宋体" w:cs="Times New Roman"/>
                <w:i/>
                <w:iCs/>
                <w:color w:val="auto"/>
                <w:kern w:val="24"/>
                <w:sz w:val="24"/>
                <w:szCs w:val="24"/>
                <w:highlight w:val="none"/>
              </w:rPr>
            </m:ctrlPr>
          </m:e>
        </m:rad>
      </m:oMath>
      <w:r>
        <w:rPr>
          <w:rFonts w:hint="default" w:ascii="Times New Roman" w:hAnsi="Times New Roman" w:cs="Times New Roman"/>
          <w:i w:val="0"/>
          <w:iCs/>
          <w:color w:val="auto"/>
          <w:kern w:val="24"/>
          <w:sz w:val="24"/>
          <w:szCs w:val="24"/>
          <w:highlight w:val="none"/>
          <w:lang w:val="en-US" w:eastAsia="zh-CN"/>
        </w:rPr>
        <w:t>=2.5%</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rPr>
        <w:t>）扩展不确定度</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扩展不确定度</w:t>
      </w:r>
      <w:r>
        <w:rPr>
          <w:rFonts w:hint="default" w:ascii="Times New Roman" w:hAnsi="Times New Roman" w:cs="Times New Roman"/>
          <w:i/>
          <w:sz w:val="24"/>
          <w:szCs w:val="24"/>
          <w:highlight w:val="none"/>
        </w:rPr>
        <w:t>U</w:t>
      </w:r>
      <w:r>
        <w:rPr>
          <w:rFonts w:hint="default" w:ascii="Times New Roman" w:hAnsi="Times New Roman" w:cs="Times New Roman"/>
          <w:iCs/>
          <w:sz w:val="24"/>
          <w:szCs w:val="24"/>
          <w:highlight w:val="none"/>
        </w:rPr>
        <w:t>(</w:t>
      </w:r>
      <w:r>
        <w:rPr>
          <w:rFonts w:hint="default" w:ascii="Times New Roman" w:hAnsi="Times New Roman" w:cs="Times New Roman"/>
          <w:i/>
          <w:sz w:val="24"/>
          <w:szCs w:val="24"/>
          <w:highlight w:val="none"/>
        </w:rPr>
        <w:t>η</w:t>
      </w:r>
      <w:r>
        <w:rPr>
          <w:rFonts w:hint="default" w:ascii="Times New Roman" w:hAnsi="Times New Roman" w:cs="Times New Roman"/>
          <w:iCs/>
          <w:sz w:val="24"/>
          <w:szCs w:val="24"/>
          <w:highlight w:val="none"/>
        </w:rPr>
        <w:t>)</w:t>
      </w:r>
      <w:r>
        <w:rPr>
          <w:rFonts w:hint="default" w:ascii="Times New Roman" w:hAnsi="Times New Roman" w:cs="Times New Roman"/>
          <w:sz w:val="24"/>
          <w:szCs w:val="24"/>
          <w:highlight w:val="none"/>
        </w:rPr>
        <w:t>等于包含因子</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与合成标准不确定度</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vertAlign w:val="subscript"/>
        </w:rPr>
        <w:t>c</w:t>
      </w:r>
      <w:r>
        <w:rPr>
          <w:rFonts w:hint="default" w:ascii="Times New Roman" w:hAnsi="Times New Roman" w:cs="Times New Roman"/>
          <w:iCs/>
          <w:sz w:val="24"/>
          <w:szCs w:val="24"/>
          <w:highlight w:val="none"/>
        </w:rPr>
        <w:t>(</w:t>
      </w:r>
      <w:r>
        <w:rPr>
          <w:rFonts w:hint="default" w:ascii="Times New Roman" w:hAnsi="Times New Roman" w:cs="Times New Roman"/>
          <w:i/>
          <w:sz w:val="24"/>
          <w:szCs w:val="24"/>
          <w:highlight w:val="none"/>
        </w:rPr>
        <w:t>η</w:t>
      </w:r>
      <w:r>
        <w:rPr>
          <w:rFonts w:hint="default" w:ascii="Times New Roman" w:hAnsi="Times New Roman" w:cs="Times New Roman"/>
          <w:iCs/>
          <w:sz w:val="24"/>
          <w:szCs w:val="24"/>
          <w:highlight w:val="none"/>
        </w:rPr>
        <w:t>)</w:t>
      </w:r>
      <w:r>
        <w:rPr>
          <w:rFonts w:hint="default" w:ascii="Times New Roman" w:hAnsi="Times New Roman" w:cs="Times New Roman"/>
          <w:sz w:val="24"/>
          <w:szCs w:val="24"/>
          <w:highlight w:val="none"/>
        </w:rPr>
        <w:t>之积，在此取</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spacing w:line="360" w:lineRule="auto"/>
        <w:jc w:val="center"/>
        <w:rPr>
          <w:rFonts w:hint="default" w:ascii="Times New Roman" w:hAnsi="Times New Roman" w:cs="Times New Roman"/>
          <w:sz w:val="24"/>
          <w:szCs w:val="24"/>
          <w:highlight w:val="none"/>
        </w:rPr>
      </w:pPr>
      <w:r>
        <w:rPr>
          <w:rFonts w:hint="default" w:ascii="Times New Roman" w:hAnsi="Times New Roman" w:cs="Times New Roman"/>
          <w:i/>
          <w:iCs/>
          <w:kern w:val="24"/>
          <w:sz w:val="24"/>
          <w:szCs w:val="24"/>
          <w:highlight w:val="none"/>
        </w:rPr>
        <w:t>U</w:t>
      </w:r>
      <m:oMath>
        <m:d>
          <m:dPr>
            <m:ctrlPr>
              <w:rPr>
                <w:rFonts w:hint="default" w:ascii="Cambria Math" w:hAnsi="Cambria Math" w:cs="Times New Roman"/>
                <w:i/>
                <w:kern w:val="24"/>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cs="Times New Roman"/>
                <w:i/>
                <w:kern w:val="24"/>
                <w:sz w:val="24"/>
                <w:szCs w:val="24"/>
                <w:highlight w:val="none"/>
              </w:rPr>
            </m:ctrlPr>
          </m:e>
        </m:d>
        <m:r>
          <m:rPr/>
          <w:rPr>
            <w:rFonts w:hint="default" w:ascii="Cambria Math" w:hAnsi="Cambria Math" w:cs="Times New Roman"/>
            <w:kern w:val="24"/>
            <w:sz w:val="24"/>
            <w:szCs w:val="24"/>
            <w:highlight w:val="none"/>
          </w:rPr>
          <m:t>=k</m:t>
        </m:r>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u</m:t>
            </m:r>
            <m:ctrlPr>
              <w:rPr>
                <w:rFonts w:hint="default" w:ascii="Cambria Math" w:hAnsi="Cambria Math" w:cs="Times New Roman"/>
                <w:i/>
                <w:sz w:val="24"/>
                <w:szCs w:val="24"/>
                <w:highlight w:val="none"/>
              </w:rPr>
            </m:ctrlPr>
          </m:e>
          <m:sub>
            <m:r>
              <m:rPr>
                <m:sty m:val="p"/>
              </m:rPr>
              <w:rPr>
                <w:rFonts w:hint="default" w:ascii="Cambria Math" w:hAnsi="Cambria Math" w:cs="Times New Roman"/>
                <w:sz w:val="24"/>
                <w:szCs w:val="24"/>
                <w:highlight w:val="none"/>
              </w:rPr>
              <m:t>c</m:t>
            </m:r>
            <m:ctrlPr>
              <w:rPr>
                <w:rFonts w:hint="default" w:ascii="Cambria Math" w:hAnsi="Cambria Math" w:cs="Times New Roman"/>
                <w:i/>
                <w:sz w:val="24"/>
                <w:szCs w:val="24"/>
                <w:highlight w:val="none"/>
              </w:rPr>
            </m:ctrlPr>
          </m:sub>
        </m:sSub>
        <m:d>
          <m:dPr>
            <m:ctrlPr>
              <w:rPr>
                <w:rFonts w:hint="default" w:ascii="Cambria Math" w:hAnsi="Cambria Math" w:cs="Times New Roman"/>
                <w:sz w:val="24"/>
                <w:szCs w:val="24"/>
                <w:highlight w:val="none"/>
              </w:rPr>
            </m:ctrlPr>
          </m:dPr>
          <m:e>
            <m:r>
              <m:rPr/>
              <w:rPr>
                <w:rFonts w:hint="default" w:ascii="Cambria Math" w:hAnsi="Cambria Math" w:cs="Times New Roman"/>
                <w:sz w:val="24"/>
                <w:szCs w:val="24"/>
                <w:highlight w:val="none"/>
              </w:rPr>
              <m:t>η</m:t>
            </m:r>
            <m:ctrlPr>
              <w:rPr>
                <w:rFonts w:hint="default" w:ascii="Cambria Math" w:hAnsi="Cambria Math" w:cs="Times New Roman"/>
                <w:sz w:val="24"/>
                <w:szCs w:val="24"/>
                <w:highlight w:val="none"/>
              </w:rPr>
            </m:ctrlPr>
          </m:e>
        </m:d>
        <m:r>
          <m:rPr/>
          <w:rPr>
            <w:rFonts w:hint="default" w:ascii="Cambria Math" w:hAnsi="Cambria Math" w:cs="Times New Roman"/>
            <w:kern w:val="24"/>
            <w:sz w:val="24"/>
            <w:szCs w:val="24"/>
            <w:highlight w:val="none"/>
          </w:rPr>
          <m:t>=2×</m:t>
        </m:r>
        <m:r>
          <m:rPr/>
          <w:rPr>
            <w:rFonts w:hint="default" w:ascii="Cambria Math" w:hAnsi="Cambria Math" w:cs="Times New Roman"/>
            <w:kern w:val="24"/>
            <w:sz w:val="24"/>
            <w:szCs w:val="24"/>
            <w:highlight w:val="none"/>
            <w:lang w:val="en-US" w:eastAsia="zh-CN"/>
          </w:rPr>
          <m:t>2.5</m:t>
        </m:r>
        <m:r>
          <m:rPr/>
          <w:rPr>
            <w:rFonts w:hint="default" w:ascii="Cambria Math" w:hAnsi="Cambria Math" w:cs="Times New Roman"/>
            <w:kern w:val="24"/>
            <w:sz w:val="24"/>
            <w:szCs w:val="24"/>
            <w:highlight w:val="none"/>
          </w:rPr>
          <m:t>%=</m:t>
        </m:r>
        <m:r>
          <m:rPr/>
          <w:rPr>
            <w:rFonts w:hint="default" w:ascii="Cambria Math" w:hAnsi="Cambria Math" w:cs="Times New Roman"/>
            <w:kern w:val="24"/>
            <w:sz w:val="24"/>
            <w:szCs w:val="24"/>
            <w:highlight w:val="none"/>
            <w:lang w:val="en-US" w:eastAsia="zh-CN"/>
          </w:rPr>
          <m:t>5.0</m:t>
        </m:r>
        <m:r>
          <m:rPr/>
          <w:rPr>
            <w:rFonts w:hint="default" w:ascii="Cambria Math" w:hAnsi="Cambria Math" w:cs="Times New Roman"/>
            <w:kern w:val="24"/>
            <w:sz w:val="24"/>
            <w:szCs w:val="24"/>
            <w:highlight w:val="none"/>
          </w:rPr>
          <m:t>%</m:t>
        </m:r>
      </m:oMath>
      <w:r>
        <w:rPr>
          <w:rFonts w:hint="default" w:ascii="Times New Roman" w:hAnsi="Times New Roman" w:cs="Times New Roman"/>
          <w:i/>
          <w:kern w:val="24"/>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3.4 报告结果</w:t>
      </w:r>
    </w:p>
    <w:p>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通过以上分析和计算，可得硫酸奎宁溶液荧光量子效率测量的扩展不确定度为：</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rPr>
        <w:t>(</w:t>
      </w:r>
      <w:r>
        <w:rPr>
          <w:rFonts w:hint="default" w:ascii="Times New Roman" w:hAnsi="Times New Roman" w:cs="Times New Roman"/>
          <w:i/>
          <w:iCs/>
          <w:sz w:val="24"/>
          <w:szCs w:val="24"/>
          <w:highlight w:val="none"/>
        </w:rPr>
        <w:t>η</w:t>
      </w:r>
      <w:r>
        <w:rPr>
          <w:rFonts w:hint="default" w:ascii="Times New Roman" w:hAnsi="Times New Roman" w:cs="Times New Roman"/>
          <w:sz w:val="24"/>
          <w:szCs w:val="24"/>
          <w:highlight w:val="none"/>
        </w:rPr>
        <w:t>)=</w:t>
      </w:r>
      <m:oMath>
        <m:r>
          <m:rPr/>
          <w:rPr>
            <w:rFonts w:hint="default" w:ascii="Cambria Math" w:hAnsi="Cambria Math" w:cs="Times New Roman"/>
            <w:kern w:val="24"/>
            <w:sz w:val="24"/>
            <w:szCs w:val="24"/>
            <w:highlight w:val="none"/>
            <w:lang w:val="en-US" w:eastAsia="zh-CN"/>
          </w:rPr>
          <m:t>5.0</m:t>
        </m:r>
        <m:r>
          <m:rPr/>
          <w:rPr>
            <w:rFonts w:hint="default" w:ascii="Cambria Math" w:hAnsi="Cambria Math" w:cs="Times New Roman"/>
            <w:kern w:val="24"/>
            <w:sz w:val="24"/>
            <w:szCs w:val="24"/>
            <w:highlight w:val="none"/>
          </w:rPr>
          <m:t>%</m:t>
        </m:r>
      </m:oMath>
      <w:r>
        <w:rPr>
          <w:rFonts w:hint="default" w:ascii="Times New Roman" w:hAnsi="Times New Roman" w:cs="Times New Roman"/>
          <w:i/>
          <w:kern w:val="24"/>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pPr>
        <w:rPr>
          <w:rFonts w:hint="default" w:ascii="Times New Roman" w:hAnsi="Times New Roman" w:cs="Times New Roman"/>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69" w:right="1531" w:bottom="1440" w:left="1531" w:header="1157" w:footer="992"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ACFI+Arial,Bold">
    <w:altName w:val="微软雅黑"/>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8</w:t>
    </w:r>
    <w:r>
      <w:rPr>
        <w:rStyle w:val="22"/>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rStyle w:val="22"/>
      </w:rPr>
      <w:fldChar w:fldCharType="begin"/>
    </w:r>
    <w:r>
      <w:rPr>
        <w:rStyle w:val="22"/>
      </w:rPr>
      <w:instrText xml:space="preserve"> PAGE </w:instrText>
    </w:r>
    <w:r>
      <w:rPr>
        <w:rStyle w:val="22"/>
      </w:rPr>
      <w:fldChar w:fldCharType="separate"/>
    </w:r>
    <w:r>
      <w:rPr>
        <w:rStyle w:val="22"/>
      </w:rPr>
      <w:t>1</w:t>
    </w:r>
    <w:r>
      <w:rPr>
        <w:rStyle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rPr>
        <w:rFonts w:ascii="黑体" w:eastAsia="黑体"/>
      </w:rPr>
    </w:pPr>
    <w:r>
      <w:rPr>
        <w:rFonts w:hint="eastAsia" w:ascii="黑体" w:eastAsia="黑体"/>
      </w:rPr>
      <w:t>JJF XXXX-201X</w:t>
    </w:r>
  </w:p>
  <w:p>
    <w:pPr>
      <w:pStyle w:val="14"/>
      <w:pBdr>
        <w:bottom w:val="none" w:color="auto" w:sz="0" w:space="0"/>
      </w:pBdr>
    </w:pPr>
    <w:r>
      <w:rPr>
        <w:rFonts w:hint="eastAsia"/>
      </w:rPr>
      <w:t>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黑体" w:eastAsia="黑体"/>
        <w:sz w:val="21"/>
        <w:szCs w:val="21"/>
      </w:rPr>
    </w:pPr>
    <w:r>
      <w:rPr>
        <w:rFonts w:hint="eastAsia" w:ascii="黑体" w:eastAsia="黑体"/>
        <w:sz w:val="21"/>
        <w:szCs w:val="21"/>
      </w:rPr>
      <w:t>JJF XXXX-201X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25D59"/>
    <w:multiLevelType w:val="singleLevel"/>
    <w:tmpl w:val="9F825D59"/>
    <w:lvl w:ilvl="0" w:tentative="0">
      <w:start w:val="4"/>
      <w:numFmt w:val="decimal"/>
      <w:suff w:val="nothing"/>
      <w:lvlText w:val="（%1）"/>
      <w:lvlJc w:val="left"/>
    </w:lvl>
  </w:abstractNum>
  <w:abstractNum w:abstractNumId="1">
    <w:nsid w:val="B04708BB"/>
    <w:multiLevelType w:val="singleLevel"/>
    <w:tmpl w:val="B04708BB"/>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
  <w:drawingGridVerticalSpacing w:val="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MDA3MmIyYjljYTEyZDI5ZjBmZjFkZGFhODdiMjYifQ=="/>
  </w:docVars>
  <w:rsids>
    <w:rsidRoot w:val="12CB778F"/>
    <w:rsid w:val="00000378"/>
    <w:rsid w:val="00000A11"/>
    <w:rsid w:val="00000B8F"/>
    <w:rsid w:val="00001744"/>
    <w:rsid w:val="00002052"/>
    <w:rsid w:val="00002656"/>
    <w:rsid w:val="00002855"/>
    <w:rsid w:val="00005152"/>
    <w:rsid w:val="000051E2"/>
    <w:rsid w:val="00006DE5"/>
    <w:rsid w:val="00007984"/>
    <w:rsid w:val="00012E63"/>
    <w:rsid w:val="000138C3"/>
    <w:rsid w:val="00014D96"/>
    <w:rsid w:val="00015BC5"/>
    <w:rsid w:val="00015DAE"/>
    <w:rsid w:val="00016413"/>
    <w:rsid w:val="00016724"/>
    <w:rsid w:val="00017272"/>
    <w:rsid w:val="00021CA8"/>
    <w:rsid w:val="00022623"/>
    <w:rsid w:val="000248F8"/>
    <w:rsid w:val="00026906"/>
    <w:rsid w:val="0003062C"/>
    <w:rsid w:val="00030E09"/>
    <w:rsid w:val="00031832"/>
    <w:rsid w:val="00032442"/>
    <w:rsid w:val="000325DD"/>
    <w:rsid w:val="00032A76"/>
    <w:rsid w:val="00032C8F"/>
    <w:rsid w:val="00033F66"/>
    <w:rsid w:val="00034797"/>
    <w:rsid w:val="000351BC"/>
    <w:rsid w:val="0003636F"/>
    <w:rsid w:val="00036634"/>
    <w:rsid w:val="00036A16"/>
    <w:rsid w:val="000376DE"/>
    <w:rsid w:val="0003788C"/>
    <w:rsid w:val="00037FEB"/>
    <w:rsid w:val="00040EFE"/>
    <w:rsid w:val="000426F0"/>
    <w:rsid w:val="00042DF5"/>
    <w:rsid w:val="00043954"/>
    <w:rsid w:val="000442B9"/>
    <w:rsid w:val="00045119"/>
    <w:rsid w:val="00046656"/>
    <w:rsid w:val="00047971"/>
    <w:rsid w:val="00051D47"/>
    <w:rsid w:val="00051E90"/>
    <w:rsid w:val="00052864"/>
    <w:rsid w:val="00053A63"/>
    <w:rsid w:val="00053BF1"/>
    <w:rsid w:val="000546C4"/>
    <w:rsid w:val="0005552C"/>
    <w:rsid w:val="0005575D"/>
    <w:rsid w:val="00055761"/>
    <w:rsid w:val="000558C4"/>
    <w:rsid w:val="00055F97"/>
    <w:rsid w:val="00062E67"/>
    <w:rsid w:val="0006315C"/>
    <w:rsid w:val="00063175"/>
    <w:rsid w:val="0007026C"/>
    <w:rsid w:val="00070321"/>
    <w:rsid w:val="00074493"/>
    <w:rsid w:val="0007556C"/>
    <w:rsid w:val="0007574A"/>
    <w:rsid w:val="00075993"/>
    <w:rsid w:val="00075A4E"/>
    <w:rsid w:val="00077942"/>
    <w:rsid w:val="00080404"/>
    <w:rsid w:val="00081EC0"/>
    <w:rsid w:val="000823BE"/>
    <w:rsid w:val="00082AFE"/>
    <w:rsid w:val="00082CC1"/>
    <w:rsid w:val="00083068"/>
    <w:rsid w:val="000868FB"/>
    <w:rsid w:val="00090D01"/>
    <w:rsid w:val="00091E58"/>
    <w:rsid w:val="000922C9"/>
    <w:rsid w:val="0009305B"/>
    <w:rsid w:val="000936AE"/>
    <w:rsid w:val="00096200"/>
    <w:rsid w:val="00096D4A"/>
    <w:rsid w:val="000A0857"/>
    <w:rsid w:val="000A0DC2"/>
    <w:rsid w:val="000A0DD0"/>
    <w:rsid w:val="000A0F50"/>
    <w:rsid w:val="000A1D9E"/>
    <w:rsid w:val="000A234E"/>
    <w:rsid w:val="000A2C23"/>
    <w:rsid w:val="000A2FB6"/>
    <w:rsid w:val="000A3005"/>
    <w:rsid w:val="000A400A"/>
    <w:rsid w:val="000A5AB0"/>
    <w:rsid w:val="000A5BCB"/>
    <w:rsid w:val="000A61F7"/>
    <w:rsid w:val="000A7905"/>
    <w:rsid w:val="000B1182"/>
    <w:rsid w:val="000B132B"/>
    <w:rsid w:val="000B4B24"/>
    <w:rsid w:val="000B672F"/>
    <w:rsid w:val="000B6865"/>
    <w:rsid w:val="000C246E"/>
    <w:rsid w:val="000C37F5"/>
    <w:rsid w:val="000C4248"/>
    <w:rsid w:val="000C475D"/>
    <w:rsid w:val="000C530C"/>
    <w:rsid w:val="000C5471"/>
    <w:rsid w:val="000C641B"/>
    <w:rsid w:val="000C767D"/>
    <w:rsid w:val="000C7A1C"/>
    <w:rsid w:val="000C7C4A"/>
    <w:rsid w:val="000D086E"/>
    <w:rsid w:val="000D284A"/>
    <w:rsid w:val="000D2CC8"/>
    <w:rsid w:val="000D33CE"/>
    <w:rsid w:val="000D3B21"/>
    <w:rsid w:val="000D504F"/>
    <w:rsid w:val="000D5707"/>
    <w:rsid w:val="000D62E8"/>
    <w:rsid w:val="000D68F5"/>
    <w:rsid w:val="000D78AC"/>
    <w:rsid w:val="000D7C8A"/>
    <w:rsid w:val="000E034E"/>
    <w:rsid w:val="000E123B"/>
    <w:rsid w:val="000E149A"/>
    <w:rsid w:val="000E17C2"/>
    <w:rsid w:val="000E1B1E"/>
    <w:rsid w:val="000E204F"/>
    <w:rsid w:val="000E2697"/>
    <w:rsid w:val="000E3869"/>
    <w:rsid w:val="000E3AE1"/>
    <w:rsid w:val="000E4C55"/>
    <w:rsid w:val="000E56FB"/>
    <w:rsid w:val="000E784E"/>
    <w:rsid w:val="000E7CD6"/>
    <w:rsid w:val="000F00A4"/>
    <w:rsid w:val="000F23AE"/>
    <w:rsid w:val="000F24D6"/>
    <w:rsid w:val="000F25D9"/>
    <w:rsid w:val="000F404B"/>
    <w:rsid w:val="001003BE"/>
    <w:rsid w:val="00100448"/>
    <w:rsid w:val="00101072"/>
    <w:rsid w:val="001026A5"/>
    <w:rsid w:val="00102DF0"/>
    <w:rsid w:val="00103C87"/>
    <w:rsid w:val="00106417"/>
    <w:rsid w:val="00107BC8"/>
    <w:rsid w:val="00110478"/>
    <w:rsid w:val="00110B77"/>
    <w:rsid w:val="00110C7E"/>
    <w:rsid w:val="001123AC"/>
    <w:rsid w:val="00113E71"/>
    <w:rsid w:val="00114385"/>
    <w:rsid w:val="00114DCF"/>
    <w:rsid w:val="00115158"/>
    <w:rsid w:val="00117219"/>
    <w:rsid w:val="001208B0"/>
    <w:rsid w:val="0012114B"/>
    <w:rsid w:val="00121C93"/>
    <w:rsid w:val="001221CC"/>
    <w:rsid w:val="00122C1C"/>
    <w:rsid w:val="00124276"/>
    <w:rsid w:val="001242F2"/>
    <w:rsid w:val="001256F4"/>
    <w:rsid w:val="00130868"/>
    <w:rsid w:val="00130FAA"/>
    <w:rsid w:val="001315AE"/>
    <w:rsid w:val="001322BF"/>
    <w:rsid w:val="00134543"/>
    <w:rsid w:val="00134EC9"/>
    <w:rsid w:val="00135A67"/>
    <w:rsid w:val="00137F64"/>
    <w:rsid w:val="00141058"/>
    <w:rsid w:val="0014141E"/>
    <w:rsid w:val="00141B5C"/>
    <w:rsid w:val="00141C43"/>
    <w:rsid w:val="00142278"/>
    <w:rsid w:val="001443EF"/>
    <w:rsid w:val="00144669"/>
    <w:rsid w:val="00145299"/>
    <w:rsid w:val="00145D14"/>
    <w:rsid w:val="00146265"/>
    <w:rsid w:val="0014661E"/>
    <w:rsid w:val="001474A7"/>
    <w:rsid w:val="00147839"/>
    <w:rsid w:val="00147DF9"/>
    <w:rsid w:val="00147FDD"/>
    <w:rsid w:val="0015119F"/>
    <w:rsid w:val="00151513"/>
    <w:rsid w:val="00151F0A"/>
    <w:rsid w:val="00154903"/>
    <w:rsid w:val="00154BB6"/>
    <w:rsid w:val="00155093"/>
    <w:rsid w:val="00155CEB"/>
    <w:rsid w:val="001602BE"/>
    <w:rsid w:val="00162095"/>
    <w:rsid w:val="00163B77"/>
    <w:rsid w:val="00164719"/>
    <w:rsid w:val="001648BB"/>
    <w:rsid w:val="0016509A"/>
    <w:rsid w:val="00165EDA"/>
    <w:rsid w:val="00166119"/>
    <w:rsid w:val="00166445"/>
    <w:rsid w:val="00171063"/>
    <w:rsid w:val="001713D0"/>
    <w:rsid w:val="00172A27"/>
    <w:rsid w:val="00175474"/>
    <w:rsid w:val="00175E1F"/>
    <w:rsid w:val="00180960"/>
    <w:rsid w:val="00180CA6"/>
    <w:rsid w:val="00181130"/>
    <w:rsid w:val="0018188B"/>
    <w:rsid w:val="001818C7"/>
    <w:rsid w:val="00181B55"/>
    <w:rsid w:val="0018275C"/>
    <w:rsid w:val="00183498"/>
    <w:rsid w:val="0018363B"/>
    <w:rsid w:val="001837B8"/>
    <w:rsid w:val="00184342"/>
    <w:rsid w:val="00184614"/>
    <w:rsid w:val="00185A9B"/>
    <w:rsid w:val="00186317"/>
    <w:rsid w:val="00186A5A"/>
    <w:rsid w:val="00186C2E"/>
    <w:rsid w:val="00186E71"/>
    <w:rsid w:val="00187351"/>
    <w:rsid w:val="00192968"/>
    <w:rsid w:val="00192E51"/>
    <w:rsid w:val="00193D89"/>
    <w:rsid w:val="00194A39"/>
    <w:rsid w:val="00195BBA"/>
    <w:rsid w:val="00196D26"/>
    <w:rsid w:val="00197747"/>
    <w:rsid w:val="001A0DDF"/>
    <w:rsid w:val="001A3A10"/>
    <w:rsid w:val="001A483A"/>
    <w:rsid w:val="001A5A14"/>
    <w:rsid w:val="001A5B2C"/>
    <w:rsid w:val="001A5B5E"/>
    <w:rsid w:val="001A6805"/>
    <w:rsid w:val="001A7303"/>
    <w:rsid w:val="001B1396"/>
    <w:rsid w:val="001B1467"/>
    <w:rsid w:val="001B1D86"/>
    <w:rsid w:val="001B2088"/>
    <w:rsid w:val="001B3237"/>
    <w:rsid w:val="001B5CA2"/>
    <w:rsid w:val="001B63CA"/>
    <w:rsid w:val="001B65D5"/>
    <w:rsid w:val="001C01DE"/>
    <w:rsid w:val="001C1B01"/>
    <w:rsid w:val="001C2851"/>
    <w:rsid w:val="001C32AD"/>
    <w:rsid w:val="001C54AB"/>
    <w:rsid w:val="001C5854"/>
    <w:rsid w:val="001C71E3"/>
    <w:rsid w:val="001C7C2E"/>
    <w:rsid w:val="001D12CC"/>
    <w:rsid w:val="001D1367"/>
    <w:rsid w:val="001D1880"/>
    <w:rsid w:val="001D1D9E"/>
    <w:rsid w:val="001D2497"/>
    <w:rsid w:val="001D28FF"/>
    <w:rsid w:val="001D3839"/>
    <w:rsid w:val="001D3ECE"/>
    <w:rsid w:val="001D549A"/>
    <w:rsid w:val="001D6426"/>
    <w:rsid w:val="001D695A"/>
    <w:rsid w:val="001D7436"/>
    <w:rsid w:val="001D7F08"/>
    <w:rsid w:val="001E0404"/>
    <w:rsid w:val="001E05C9"/>
    <w:rsid w:val="001E073D"/>
    <w:rsid w:val="001E08E2"/>
    <w:rsid w:val="001E13D9"/>
    <w:rsid w:val="001E29B7"/>
    <w:rsid w:val="001E34E7"/>
    <w:rsid w:val="001E6419"/>
    <w:rsid w:val="001E6B38"/>
    <w:rsid w:val="001F0758"/>
    <w:rsid w:val="001F0D65"/>
    <w:rsid w:val="001F146C"/>
    <w:rsid w:val="001F2D97"/>
    <w:rsid w:val="001F334F"/>
    <w:rsid w:val="001F3DB1"/>
    <w:rsid w:val="001F3F6B"/>
    <w:rsid w:val="001F493F"/>
    <w:rsid w:val="001F53AD"/>
    <w:rsid w:val="001F55CA"/>
    <w:rsid w:val="001F654C"/>
    <w:rsid w:val="001F669A"/>
    <w:rsid w:val="001F67B2"/>
    <w:rsid w:val="001F748F"/>
    <w:rsid w:val="00200789"/>
    <w:rsid w:val="00200F46"/>
    <w:rsid w:val="00202E57"/>
    <w:rsid w:val="00203406"/>
    <w:rsid w:val="0020348C"/>
    <w:rsid w:val="00205B70"/>
    <w:rsid w:val="00206F1A"/>
    <w:rsid w:val="002126D7"/>
    <w:rsid w:val="00215929"/>
    <w:rsid w:val="00215CF3"/>
    <w:rsid w:val="002166BA"/>
    <w:rsid w:val="00216811"/>
    <w:rsid w:val="002171A5"/>
    <w:rsid w:val="00217572"/>
    <w:rsid w:val="00217CA1"/>
    <w:rsid w:val="0022009C"/>
    <w:rsid w:val="00220299"/>
    <w:rsid w:val="00220520"/>
    <w:rsid w:val="0022182E"/>
    <w:rsid w:val="00222FA6"/>
    <w:rsid w:val="002257F1"/>
    <w:rsid w:val="002260BC"/>
    <w:rsid w:val="0023040B"/>
    <w:rsid w:val="00230F98"/>
    <w:rsid w:val="002326BC"/>
    <w:rsid w:val="00232A88"/>
    <w:rsid w:val="00233D1B"/>
    <w:rsid w:val="00233D31"/>
    <w:rsid w:val="002359E7"/>
    <w:rsid w:val="00235D80"/>
    <w:rsid w:val="00235DFE"/>
    <w:rsid w:val="002364E4"/>
    <w:rsid w:val="00240687"/>
    <w:rsid w:val="00241077"/>
    <w:rsid w:val="002420A5"/>
    <w:rsid w:val="00242637"/>
    <w:rsid w:val="00242C48"/>
    <w:rsid w:val="00242DC3"/>
    <w:rsid w:val="00243C7B"/>
    <w:rsid w:val="00244F80"/>
    <w:rsid w:val="00244FA2"/>
    <w:rsid w:val="00245299"/>
    <w:rsid w:val="002464B1"/>
    <w:rsid w:val="002474C4"/>
    <w:rsid w:val="002476BE"/>
    <w:rsid w:val="002503F4"/>
    <w:rsid w:val="00250999"/>
    <w:rsid w:val="00252121"/>
    <w:rsid w:val="0025224B"/>
    <w:rsid w:val="002529BE"/>
    <w:rsid w:val="00253AAE"/>
    <w:rsid w:val="0025650F"/>
    <w:rsid w:val="00260C90"/>
    <w:rsid w:val="00263E2A"/>
    <w:rsid w:val="002655A8"/>
    <w:rsid w:val="002660E9"/>
    <w:rsid w:val="00267DBF"/>
    <w:rsid w:val="00270EA2"/>
    <w:rsid w:val="0027167E"/>
    <w:rsid w:val="0027180C"/>
    <w:rsid w:val="002725FE"/>
    <w:rsid w:val="00272835"/>
    <w:rsid w:val="00273190"/>
    <w:rsid w:val="002734BD"/>
    <w:rsid w:val="0027423C"/>
    <w:rsid w:val="00274D4C"/>
    <w:rsid w:val="00276FB9"/>
    <w:rsid w:val="002770C7"/>
    <w:rsid w:val="002805E8"/>
    <w:rsid w:val="00280C6E"/>
    <w:rsid w:val="0028160D"/>
    <w:rsid w:val="002817FE"/>
    <w:rsid w:val="00281808"/>
    <w:rsid w:val="00282EBE"/>
    <w:rsid w:val="002834C8"/>
    <w:rsid w:val="00283647"/>
    <w:rsid w:val="00283E73"/>
    <w:rsid w:val="00284279"/>
    <w:rsid w:val="00284490"/>
    <w:rsid w:val="002845F6"/>
    <w:rsid w:val="0028491C"/>
    <w:rsid w:val="00284AD4"/>
    <w:rsid w:val="00285B4E"/>
    <w:rsid w:val="002862E6"/>
    <w:rsid w:val="002868A7"/>
    <w:rsid w:val="00286D3E"/>
    <w:rsid w:val="00290BA0"/>
    <w:rsid w:val="002915C9"/>
    <w:rsid w:val="0029312C"/>
    <w:rsid w:val="002936E0"/>
    <w:rsid w:val="00295E5B"/>
    <w:rsid w:val="002960A1"/>
    <w:rsid w:val="00296244"/>
    <w:rsid w:val="002976BF"/>
    <w:rsid w:val="00297825"/>
    <w:rsid w:val="00297EBC"/>
    <w:rsid w:val="002A04CA"/>
    <w:rsid w:val="002A0820"/>
    <w:rsid w:val="002A11E8"/>
    <w:rsid w:val="002A20DA"/>
    <w:rsid w:val="002A2D75"/>
    <w:rsid w:val="002A31EA"/>
    <w:rsid w:val="002A3724"/>
    <w:rsid w:val="002A3C7D"/>
    <w:rsid w:val="002A5AAE"/>
    <w:rsid w:val="002A5B24"/>
    <w:rsid w:val="002A6769"/>
    <w:rsid w:val="002A7695"/>
    <w:rsid w:val="002A7C9E"/>
    <w:rsid w:val="002A7CF4"/>
    <w:rsid w:val="002B0350"/>
    <w:rsid w:val="002B14EC"/>
    <w:rsid w:val="002B1A37"/>
    <w:rsid w:val="002B1CEA"/>
    <w:rsid w:val="002B246F"/>
    <w:rsid w:val="002B2781"/>
    <w:rsid w:val="002B4C4E"/>
    <w:rsid w:val="002B646D"/>
    <w:rsid w:val="002B6549"/>
    <w:rsid w:val="002B7850"/>
    <w:rsid w:val="002C18BC"/>
    <w:rsid w:val="002C4692"/>
    <w:rsid w:val="002C7453"/>
    <w:rsid w:val="002C7744"/>
    <w:rsid w:val="002D0237"/>
    <w:rsid w:val="002D03CE"/>
    <w:rsid w:val="002D0A89"/>
    <w:rsid w:val="002D2733"/>
    <w:rsid w:val="002D4466"/>
    <w:rsid w:val="002D4627"/>
    <w:rsid w:val="002D4651"/>
    <w:rsid w:val="002D4879"/>
    <w:rsid w:val="002D4884"/>
    <w:rsid w:val="002D4CD7"/>
    <w:rsid w:val="002D66F0"/>
    <w:rsid w:val="002D6F54"/>
    <w:rsid w:val="002D7941"/>
    <w:rsid w:val="002E012B"/>
    <w:rsid w:val="002E03A4"/>
    <w:rsid w:val="002E06A1"/>
    <w:rsid w:val="002E0FBE"/>
    <w:rsid w:val="002E1663"/>
    <w:rsid w:val="002E238A"/>
    <w:rsid w:val="002E3572"/>
    <w:rsid w:val="002E6078"/>
    <w:rsid w:val="002E6DAF"/>
    <w:rsid w:val="002E7DCA"/>
    <w:rsid w:val="002F0484"/>
    <w:rsid w:val="002F04B9"/>
    <w:rsid w:val="002F08C7"/>
    <w:rsid w:val="002F0B41"/>
    <w:rsid w:val="002F1FAD"/>
    <w:rsid w:val="002F31F6"/>
    <w:rsid w:val="002F4041"/>
    <w:rsid w:val="002F4F48"/>
    <w:rsid w:val="002F50DF"/>
    <w:rsid w:val="002F561D"/>
    <w:rsid w:val="002F6FC2"/>
    <w:rsid w:val="00300C2C"/>
    <w:rsid w:val="003026B6"/>
    <w:rsid w:val="00305863"/>
    <w:rsid w:val="00305EDE"/>
    <w:rsid w:val="00307BE1"/>
    <w:rsid w:val="00310017"/>
    <w:rsid w:val="0031072D"/>
    <w:rsid w:val="003108BF"/>
    <w:rsid w:val="003111B0"/>
    <w:rsid w:val="00311BDE"/>
    <w:rsid w:val="00311C53"/>
    <w:rsid w:val="003129CC"/>
    <w:rsid w:val="00312F1F"/>
    <w:rsid w:val="00313DE7"/>
    <w:rsid w:val="00314B2E"/>
    <w:rsid w:val="0031517F"/>
    <w:rsid w:val="00315A43"/>
    <w:rsid w:val="00315BB2"/>
    <w:rsid w:val="0031658B"/>
    <w:rsid w:val="00316781"/>
    <w:rsid w:val="00317338"/>
    <w:rsid w:val="003173AD"/>
    <w:rsid w:val="003179ED"/>
    <w:rsid w:val="00320066"/>
    <w:rsid w:val="003211EC"/>
    <w:rsid w:val="003212BF"/>
    <w:rsid w:val="00321BC0"/>
    <w:rsid w:val="00321EFF"/>
    <w:rsid w:val="00325DFF"/>
    <w:rsid w:val="00325E69"/>
    <w:rsid w:val="00326112"/>
    <w:rsid w:val="0032789D"/>
    <w:rsid w:val="00330884"/>
    <w:rsid w:val="003309D6"/>
    <w:rsid w:val="00330A24"/>
    <w:rsid w:val="00330C2B"/>
    <w:rsid w:val="00333AE8"/>
    <w:rsid w:val="00335266"/>
    <w:rsid w:val="003352C3"/>
    <w:rsid w:val="00335307"/>
    <w:rsid w:val="00335354"/>
    <w:rsid w:val="00337103"/>
    <w:rsid w:val="00337429"/>
    <w:rsid w:val="0033762A"/>
    <w:rsid w:val="00343D51"/>
    <w:rsid w:val="00344786"/>
    <w:rsid w:val="003447DB"/>
    <w:rsid w:val="00345F6F"/>
    <w:rsid w:val="0034640A"/>
    <w:rsid w:val="00346D6E"/>
    <w:rsid w:val="003475F2"/>
    <w:rsid w:val="00350776"/>
    <w:rsid w:val="003535CB"/>
    <w:rsid w:val="003536B5"/>
    <w:rsid w:val="00353FFD"/>
    <w:rsid w:val="00354326"/>
    <w:rsid w:val="003556A7"/>
    <w:rsid w:val="003578D5"/>
    <w:rsid w:val="00357BB2"/>
    <w:rsid w:val="00357BE5"/>
    <w:rsid w:val="00362073"/>
    <w:rsid w:val="003622E8"/>
    <w:rsid w:val="00364288"/>
    <w:rsid w:val="00364B9B"/>
    <w:rsid w:val="00365C99"/>
    <w:rsid w:val="00365DAA"/>
    <w:rsid w:val="00365EE0"/>
    <w:rsid w:val="00366195"/>
    <w:rsid w:val="00366464"/>
    <w:rsid w:val="00366A2E"/>
    <w:rsid w:val="00367468"/>
    <w:rsid w:val="00367609"/>
    <w:rsid w:val="00371448"/>
    <w:rsid w:val="00371A23"/>
    <w:rsid w:val="003753C1"/>
    <w:rsid w:val="00380DC4"/>
    <w:rsid w:val="00382416"/>
    <w:rsid w:val="00383ADB"/>
    <w:rsid w:val="003844A8"/>
    <w:rsid w:val="00384CDC"/>
    <w:rsid w:val="00385F78"/>
    <w:rsid w:val="00387E10"/>
    <w:rsid w:val="00390E71"/>
    <w:rsid w:val="00391351"/>
    <w:rsid w:val="003922D3"/>
    <w:rsid w:val="003927AF"/>
    <w:rsid w:val="00392A5E"/>
    <w:rsid w:val="00393C19"/>
    <w:rsid w:val="003A0DA8"/>
    <w:rsid w:val="003A1B40"/>
    <w:rsid w:val="003A1C4D"/>
    <w:rsid w:val="003A2B3C"/>
    <w:rsid w:val="003A3146"/>
    <w:rsid w:val="003A366F"/>
    <w:rsid w:val="003A3D37"/>
    <w:rsid w:val="003A3F16"/>
    <w:rsid w:val="003A4399"/>
    <w:rsid w:val="003A4E38"/>
    <w:rsid w:val="003A4E82"/>
    <w:rsid w:val="003A54C1"/>
    <w:rsid w:val="003B4286"/>
    <w:rsid w:val="003B4E66"/>
    <w:rsid w:val="003B51BE"/>
    <w:rsid w:val="003B55B2"/>
    <w:rsid w:val="003B5C70"/>
    <w:rsid w:val="003B5E0C"/>
    <w:rsid w:val="003B5E31"/>
    <w:rsid w:val="003B677B"/>
    <w:rsid w:val="003B6D7F"/>
    <w:rsid w:val="003B7A58"/>
    <w:rsid w:val="003C20CB"/>
    <w:rsid w:val="003C2F44"/>
    <w:rsid w:val="003C4DA8"/>
    <w:rsid w:val="003C5C5C"/>
    <w:rsid w:val="003C73FD"/>
    <w:rsid w:val="003D033B"/>
    <w:rsid w:val="003D1052"/>
    <w:rsid w:val="003D1277"/>
    <w:rsid w:val="003D1958"/>
    <w:rsid w:val="003D39E3"/>
    <w:rsid w:val="003D490B"/>
    <w:rsid w:val="003D49EE"/>
    <w:rsid w:val="003D5622"/>
    <w:rsid w:val="003D66FE"/>
    <w:rsid w:val="003D7285"/>
    <w:rsid w:val="003D7EC6"/>
    <w:rsid w:val="003E06D7"/>
    <w:rsid w:val="003E2801"/>
    <w:rsid w:val="003E2B29"/>
    <w:rsid w:val="003E2B74"/>
    <w:rsid w:val="003E3A52"/>
    <w:rsid w:val="003E421D"/>
    <w:rsid w:val="003E7632"/>
    <w:rsid w:val="003E7D21"/>
    <w:rsid w:val="003E7F55"/>
    <w:rsid w:val="003F0BBD"/>
    <w:rsid w:val="003F3269"/>
    <w:rsid w:val="003F389B"/>
    <w:rsid w:val="003F4CC4"/>
    <w:rsid w:val="003F5602"/>
    <w:rsid w:val="003F56B2"/>
    <w:rsid w:val="003F5F41"/>
    <w:rsid w:val="003F6FC2"/>
    <w:rsid w:val="003F7745"/>
    <w:rsid w:val="00400808"/>
    <w:rsid w:val="0040205F"/>
    <w:rsid w:val="00402AB2"/>
    <w:rsid w:val="00402C2F"/>
    <w:rsid w:val="004032E8"/>
    <w:rsid w:val="004055E7"/>
    <w:rsid w:val="0040632C"/>
    <w:rsid w:val="0040642F"/>
    <w:rsid w:val="00406B8E"/>
    <w:rsid w:val="00407B58"/>
    <w:rsid w:val="00407BA1"/>
    <w:rsid w:val="0041048E"/>
    <w:rsid w:val="00410E1A"/>
    <w:rsid w:val="0041266F"/>
    <w:rsid w:val="0041293C"/>
    <w:rsid w:val="0041316B"/>
    <w:rsid w:val="00413B35"/>
    <w:rsid w:val="00414809"/>
    <w:rsid w:val="0041561F"/>
    <w:rsid w:val="0042004A"/>
    <w:rsid w:val="00420588"/>
    <w:rsid w:val="004215FA"/>
    <w:rsid w:val="00421706"/>
    <w:rsid w:val="00421CA0"/>
    <w:rsid w:val="00422C0D"/>
    <w:rsid w:val="00423E19"/>
    <w:rsid w:val="0042550A"/>
    <w:rsid w:val="00430EA4"/>
    <w:rsid w:val="004317DE"/>
    <w:rsid w:val="00432171"/>
    <w:rsid w:val="0043286D"/>
    <w:rsid w:val="0043291E"/>
    <w:rsid w:val="00432C3C"/>
    <w:rsid w:val="00432F04"/>
    <w:rsid w:val="0043317D"/>
    <w:rsid w:val="004331BA"/>
    <w:rsid w:val="00434815"/>
    <w:rsid w:val="00435007"/>
    <w:rsid w:val="00435414"/>
    <w:rsid w:val="00436FF5"/>
    <w:rsid w:val="004405A8"/>
    <w:rsid w:val="004410F4"/>
    <w:rsid w:val="00442B5C"/>
    <w:rsid w:val="00443BC9"/>
    <w:rsid w:val="00444E90"/>
    <w:rsid w:val="00446ED6"/>
    <w:rsid w:val="004520E3"/>
    <w:rsid w:val="0045223B"/>
    <w:rsid w:val="00452484"/>
    <w:rsid w:val="00452547"/>
    <w:rsid w:val="0045262C"/>
    <w:rsid w:val="004533EC"/>
    <w:rsid w:val="00453662"/>
    <w:rsid w:val="0045438A"/>
    <w:rsid w:val="0045512F"/>
    <w:rsid w:val="00455C0F"/>
    <w:rsid w:val="00456F31"/>
    <w:rsid w:val="00457FD3"/>
    <w:rsid w:val="00460469"/>
    <w:rsid w:val="00460C70"/>
    <w:rsid w:val="0046231A"/>
    <w:rsid w:val="004624D4"/>
    <w:rsid w:val="004637A5"/>
    <w:rsid w:val="00463ACB"/>
    <w:rsid w:val="00463E8E"/>
    <w:rsid w:val="004648FC"/>
    <w:rsid w:val="00465119"/>
    <w:rsid w:val="00465130"/>
    <w:rsid w:val="004663DF"/>
    <w:rsid w:val="00467751"/>
    <w:rsid w:val="00470B39"/>
    <w:rsid w:val="00471748"/>
    <w:rsid w:val="0047240D"/>
    <w:rsid w:val="004729F4"/>
    <w:rsid w:val="00472B49"/>
    <w:rsid w:val="004735A6"/>
    <w:rsid w:val="00473B64"/>
    <w:rsid w:val="00474823"/>
    <w:rsid w:val="0047482C"/>
    <w:rsid w:val="004751F2"/>
    <w:rsid w:val="00475DFD"/>
    <w:rsid w:val="004763FD"/>
    <w:rsid w:val="00477543"/>
    <w:rsid w:val="00477BBF"/>
    <w:rsid w:val="00480431"/>
    <w:rsid w:val="00480C29"/>
    <w:rsid w:val="00481D43"/>
    <w:rsid w:val="00482ED6"/>
    <w:rsid w:val="00483BE0"/>
    <w:rsid w:val="00484E6C"/>
    <w:rsid w:val="004864A7"/>
    <w:rsid w:val="00486800"/>
    <w:rsid w:val="00487AB7"/>
    <w:rsid w:val="004906F7"/>
    <w:rsid w:val="004925B6"/>
    <w:rsid w:val="00492E16"/>
    <w:rsid w:val="00494E2A"/>
    <w:rsid w:val="00494F91"/>
    <w:rsid w:val="004958BE"/>
    <w:rsid w:val="004960A2"/>
    <w:rsid w:val="004961E2"/>
    <w:rsid w:val="00496FDB"/>
    <w:rsid w:val="0049719D"/>
    <w:rsid w:val="00497815"/>
    <w:rsid w:val="004A01C8"/>
    <w:rsid w:val="004A0287"/>
    <w:rsid w:val="004A0838"/>
    <w:rsid w:val="004A1D07"/>
    <w:rsid w:val="004A4152"/>
    <w:rsid w:val="004A56C7"/>
    <w:rsid w:val="004A64ED"/>
    <w:rsid w:val="004A6669"/>
    <w:rsid w:val="004A6A2D"/>
    <w:rsid w:val="004A6CED"/>
    <w:rsid w:val="004A7274"/>
    <w:rsid w:val="004A7690"/>
    <w:rsid w:val="004A79A8"/>
    <w:rsid w:val="004B01C7"/>
    <w:rsid w:val="004B08F7"/>
    <w:rsid w:val="004B0B3B"/>
    <w:rsid w:val="004B1763"/>
    <w:rsid w:val="004B18AE"/>
    <w:rsid w:val="004B1B86"/>
    <w:rsid w:val="004B2093"/>
    <w:rsid w:val="004B292C"/>
    <w:rsid w:val="004B42C6"/>
    <w:rsid w:val="004B44AE"/>
    <w:rsid w:val="004B5EA1"/>
    <w:rsid w:val="004B6136"/>
    <w:rsid w:val="004B65AE"/>
    <w:rsid w:val="004B6DF6"/>
    <w:rsid w:val="004B7243"/>
    <w:rsid w:val="004B74E6"/>
    <w:rsid w:val="004B7B52"/>
    <w:rsid w:val="004C0357"/>
    <w:rsid w:val="004C08B4"/>
    <w:rsid w:val="004C0927"/>
    <w:rsid w:val="004C0FB6"/>
    <w:rsid w:val="004C16EF"/>
    <w:rsid w:val="004C1CC0"/>
    <w:rsid w:val="004C337A"/>
    <w:rsid w:val="004C418E"/>
    <w:rsid w:val="004C650E"/>
    <w:rsid w:val="004C6605"/>
    <w:rsid w:val="004C6B7A"/>
    <w:rsid w:val="004C6E98"/>
    <w:rsid w:val="004D05E2"/>
    <w:rsid w:val="004D1263"/>
    <w:rsid w:val="004D1A2C"/>
    <w:rsid w:val="004D22EF"/>
    <w:rsid w:val="004D36AA"/>
    <w:rsid w:val="004D3961"/>
    <w:rsid w:val="004D75E0"/>
    <w:rsid w:val="004E05EF"/>
    <w:rsid w:val="004E0666"/>
    <w:rsid w:val="004E1D8F"/>
    <w:rsid w:val="004E3857"/>
    <w:rsid w:val="004E4A4F"/>
    <w:rsid w:val="004E624D"/>
    <w:rsid w:val="004F02DD"/>
    <w:rsid w:val="004F11BA"/>
    <w:rsid w:val="004F2D28"/>
    <w:rsid w:val="004F3612"/>
    <w:rsid w:val="004F4341"/>
    <w:rsid w:val="004F6F27"/>
    <w:rsid w:val="005009E3"/>
    <w:rsid w:val="005025CB"/>
    <w:rsid w:val="00502B0B"/>
    <w:rsid w:val="00503698"/>
    <w:rsid w:val="00503A7C"/>
    <w:rsid w:val="00503F42"/>
    <w:rsid w:val="005045B7"/>
    <w:rsid w:val="00504BA7"/>
    <w:rsid w:val="00510FEE"/>
    <w:rsid w:val="005113D6"/>
    <w:rsid w:val="00512D97"/>
    <w:rsid w:val="00512D9E"/>
    <w:rsid w:val="00512F99"/>
    <w:rsid w:val="0051328B"/>
    <w:rsid w:val="005149DE"/>
    <w:rsid w:val="0051763F"/>
    <w:rsid w:val="00520C45"/>
    <w:rsid w:val="00522B14"/>
    <w:rsid w:val="00522B9F"/>
    <w:rsid w:val="00524351"/>
    <w:rsid w:val="005244F4"/>
    <w:rsid w:val="00524E80"/>
    <w:rsid w:val="005254AA"/>
    <w:rsid w:val="00525C07"/>
    <w:rsid w:val="00531695"/>
    <w:rsid w:val="00531E40"/>
    <w:rsid w:val="005323C8"/>
    <w:rsid w:val="005325F8"/>
    <w:rsid w:val="00533AD5"/>
    <w:rsid w:val="005344DC"/>
    <w:rsid w:val="00535965"/>
    <w:rsid w:val="005366E4"/>
    <w:rsid w:val="00537239"/>
    <w:rsid w:val="00541526"/>
    <w:rsid w:val="00542EDD"/>
    <w:rsid w:val="005435B9"/>
    <w:rsid w:val="005439E9"/>
    <w:rsid w:val="005445A4"/>
    <w:rsid w:val="0054599F"/>
    <w:rsid w:val="00546139"/>
    <w:rsid w:val="00546CF6"/>
    <w:rsid w:val="00547A6E"/>
    <w:rsid w:val="00551288"/>
    <w:rsid w:val="005514D1"/>
    <w:rsid w:val="00551CA7"/>
    <w:rsid w:val="00552F7E"/>
    <w:rsid w:val="0055348C"/>
    <w:rsid w:val="005556F8"/>
    <w:rsid w:val="005570B6"/>
    <w:rsid w:val="00557B94"/>
    <w:rsid w:val="005602E2"/>
    <w:rsid w:val="005614B6"/>
    <w:rsid w:val="00562A2A"/>
    <w:rsid w:val="00562FC3"/>
    <w:rsid w:val="00563B8F"/>
    <w:rsid w:val="00564F77"/>
    <w:rsid w:val="00566CA6"/>
    <w:rsid w:val="005679BC"/>
    <w:rsid w:val="005701EA"/>
    <w:rsid w:val="005708DE"/>
    <w:rsid w:val="0057347B"/>
    <w:rsid w:val="00574357"/>
    <w:rsid w:val="005751A1"/>
    <w:rsid w:val="005757FE"/>
    <w:rsid w:val="00581595"/>
    <w:rsid w:val="0058666D"/>
    <w:rsid w:val="0058772A"/>
    <w:rsid w:val="00592375"/>
    <w:rsid w:val="00593279"/>
    <w:rsid w:val="005937EE"/>
    <w:rsid w:val="005941B4"/>
    <w:rsid w:val="005A05BC"/>
    <w:rsid w:val="005A06FF"/>
    <w:rsid w:val="005A1094"/>
    <w:rsid w:val="005A3AAA"/>
    <w:rsid w:val="005A491B"/>
    <w:rsid w:val="005A4B06"/>
    <w:rsid w:val="005A60EB"/>
    <w:rsid w:val="005A63DA"/>
    <w:rsid w:val="005B02EC"/>
    <w:rsid w:val="005B0DA5"/>
    <w:rsid w:val="005B2770"/>
    <w:rsid w:val="005B3444"/>
    <w:rsid w:val="005B3DD5"/>
    <w:rsid w:val="005B4256"/>
    <w:rsid w:val="005B5153"/>
    <w:rsid w:val="005B6877"/>
    <w:rsid w:val="005B6ADA"/>
    <w:rsid w:val="005C0B31"/>
    <w:rsid w:val="005C18E5"/>
    <w:rsid w:val="005C1C03"/>
    <w:rsid w:val="005C343D"/>
    <w:rsid w:val="005C5153"/>
    <w:rsid w:val="005C56B5"/>
    <w:rsid w:val="005C601E"/>
    <w:rsid w:val="005C669E"/>
    <w:rsid w:val="005C7685"/>
    <w:rsid w:val="005D0417"/>
    <w:rsid w:val="005D2273"/>
    <w:rsid w:val="005D5784"/>
    <w:rsid w:val="005D5A27"/>
    <w:rsid w:val="005D5D8E"/>
    <w:rsid w:val="005D7533"/>
    <w:rsid w:val="005E062E"/>
    <w:rsid w:val="005E1333"/>
    <w:rsid w:val="005E23B4"/>
    <w:rsid w:val="005E2CAC"/>
    <w:rsid w:val="005E2E29"/>
    <w:rsid w:val="005E3257"/>
    <w:rsid w:val="005E3D7A"/>
    <w:rsid w:val="005E4470"/>
    <w:rsid w:val="005E52E5"/>
    <w:rsid w:val="005E5C07"/>
    <w:rsid w:val="005E603E"/>
    <w:rsid w:val="005E6446"/>
    <w:rsid w:val="005E6B21"/>
    <w:rsid w:val="005E7B98"/>
    <w:rsid w:val="005F10FC"/>
    <w:rsid w:val="005F33FF"/>
    <w:rsid w:val="005F4C9B"/>
    <w:rsid w:val="005F65EA"/>
    <w:rsid w:val="005F72A3"/>
    <w:rsid w:val="005F74A2"/>
    <w:rsid w:val="005F7A49"/>
    <w:rsid w:val="006010FC"/>
    <w:rsid w:val="00603242"/>
    <w:rsid w:val="00605EAF"/>
    <w:rsid w:val="00606888"/>
    <w:rsid w:val="006074CD"/>
    <w:rsid w:val="0061174E"/>
    <w:rsid w:val="00611C04"/>
    <w:rsid w:val="00612204"/>
    <w:rsid w:val="00612392"/>
    <w:rsid w:val="00612399"/>
    <w:rsid w:val="00613471"/>
    <w:rsid w:val="00613AD8"/>
    <w:rsid w:val="0061405F"/>
    <w:rsid w:val="00614EB3"/>
    <w:rsid w:val="00614FA7"/>
    <w:rsid w:val="00616750"/>
    <w:rsid w:val="00617246"/>
    <w:rsid w:val="00617353"/>
    <w:rsid w:val="00617650"/>
    <w:rsid w:val="006205D2"/>
    <w:rsid w:val="006206CB"/>
    <w:rsid w:val="00620ABC"/>
    <w:rsid w:val="0062120D"/>
    <w:rsid w:val="006216E7"/>
    <w:rsid w:val="00622B5C"/>
    <w:rsid w:val="006263B9"/>
    <w:rsid w:val="00627225"/>
    <w:rsid w:val="00627E62"/>
    <w:rsid w:val="006312CF"/>
    <w:rsid w:val="006316A3"/>
    <w:rsid w:val="0063178F"/>
    <w:rsid w:val="0063279F"/>
    <w:rsid w:val="00633719"/>
    <w:rsid w:val="006338A4"/>
    <w:rsid w:val="00634B64"/>
    <w:rsid w:val="006357EC"/>
    <w:rsid w:val="00635B42"/>
    <w:rsid w:val="00635D98"/>
    <w:rsid w:val="0063668C"/>
    <w:rsid w:val="00636C4F"/>
    <w:rsid w:val="00637AD3"/>
    <w:rsid w:val="006401D2"/>
    <w:rsid w:val="00640594"/>
    <w:rsid w:val="00642413"/>
    <w:rsid w:val="00642623"/>
    <w:rsid w:val="00643AB3"/>
    <w:rsid w:val="00643D71"/>
    <w:rsid w:val="006445A9"/>
    <w:rsid w:val="00645D49"/>
    <w:rsid w:val="0064643E"/>
    <w:rsid w:val="00646D6C"/>
    <w:rsid w:val="00650FFE"/>
    <w:rsid w:val="00652053"/>
    <w:rsid w:val="00653742"/>
    <w:rsid w:val="006556A0"/>
    <w:rsid w:val="00655DA8"/>
    <w:rsid w:val="00656ABA"/>
    <w:rsid w:val="00656F33"/>
    <w:rsid w:val="00657DBB"/>
    <w:rsid w:val="00657EF8"/>
    <w:rsid w:val="00660B73"/>
    <w:rsid w:val="00661678"/>
    <w:rsid w:val="00661CA6"/>
    <w:rsid w:val="006625DC"/>
    <w:rsid w:val="00662C00"/>
    <w:rsid w:val="00664257"/>
    <w:rsid w:val="006646E2"/>
    <w:rsid w:val="00665DED"/>
    <w:rsid w:val="00665F27"/>
    <w:rsid w:val="0066677F"/>
    <w:rsid w:val="006702DC"/>
    <w:rsid w:val="00670BE6"/>
    <w:rsid w:val="00670D6E"/>
    <w:rsid w:val="0067192B"/>
    <w:rsid w:val="00671F2B"/>
    <w:rsid w:val="006722D9"/>
    <w:rsid w:val="006725EE"/>
    <w:rsid w:val="006726BD"/>
    <w:rsid w:val="00673229"/>
    <w:rsid w:val="00673576"/>
    <w:rsid w:val="0067361A"/>
    <w:rsid w:val="006736F2"/>
    <w:rsid w:val="0067580A"/>
    <w:rsid w:val="00676680"/>
    <w:rsid w:val="00676786"/>
    <w:rsid w:val="0067696E"/>
    <w:rsid w:val="0067724E"/>
    <w:rsid w:val="006777C4"/>
    <w:rsid w:val="0068171B"/>
    <w:rsid w:val="00681BE6"/>
    <w:rsid w:val="00681D41"/>
    <w:rsid w:val="00682735"/>
    <w:rsid w:val="00683129"/>
    <w:rsid w:val="00684065"/>
    <w:rsid w:val="00686D70"/>
    <w:rsid w:val="00687051"/>
    <w:rsid w:val="0069089A"/>
    <w:rsid w:val="00690D0F"/>
    <w:rsid w:val="00692DD5"/>
    <w:rsid w:val="00694F8C"/>
    <w:rsid w:val="0069584B"/>
    <w:rsid w:val="006967E2"/>
    <w:rsid w:val="00696DE4"/>
    <w:rsid w:val="006970BE"/>
    <w:rsid w:val="006A0508"/>
    <w:rsid w:val="006A1465"/>
    <w:rsid w:val="006A20D8"/>
    <w:rsid w:val="006A2718"/>
    <w:rsid w:val="006A2944"/>
    <w:rsid w:val="006A298A"/>
    <w:rsid w:val="006A2E09"/>
    <w:rsid w:val="006A6B2E"/>
    <w:rsid w:val="006A6D22"/>
    <w:rsid w:val="006A758C"/>
    <w:rsid w:val="006B0672"/>
    <w:rsid w:val="006B0A39"/>
    <w:rsid w:val="006B15C7"/>
    <w:rsid w:val="006B17E4"/>
    <w:rsid w:val="006B1B90"/>
    <w:rsid w:val="006B2034"/>
    <w:rsid w:val="006B3013"/>
    <w:rsid w:val="006B38F3"/>
    <w:rsid w:val="006B39FC"/>
    <w:rsid w:val="006B3DC4"/>
    <w:rsid w:val="006B41A5"/>
    <w:rsid w:val="006B44D1"/>
    <w:rsid w:val="006B4609"/>
    <w:rsid w:val="006B5529"/>
    <w:rsid w:val="006B56D7"/>
    <w:rsid w:val="006B5973"/>
    <w:rsid w:val="006B5CC4"/>
    <w:rsid w:val="006B6E1C"/>
    <w:rsid w:val="006B7EC7"/>
    <w:rsid w:val="006C0292"/>
    <w:rsid w:val="006C1053"/>
    <w:rsid w:val="006C111F"/>
    <w:rsid w:val="006C25ED"/>
    <w:rsid w:val="006C2D0E"/>
    <w:rsid w:val="006C2E75"/>
    <w:rsid w:val="006C33E7"/>
    <w:rsid w:val="006C4289"/>
    <w:rsid w:val="006C44C8"/>
    <w:rsid w:val="006C643F"/>
    <w:rsid w:val="006C684A"/>
    <w:rsid w:val="006C7A8F"/>
    <w:rsid w:val="006C7E9F"/>
    <w:rsid w:val="006D120C"/>
    <w:rsid w:val="006D13DD"/>
    <w:rsid w:val="006D1671"/>
    <w:rsid w:val="006D4A54"/>
    <w:rsid w:val="006D6FF7"/>
    <w:rsid w:val="006D7E14"/>
    <w:rsid w:val="006D7E5B"/>
    <w:rsid w:val="006E09EC"/>
    <w:rsid w:val="006E0E7A"/>
    <w:rsid w:val="006E11A8"/>
    <w:rsid w:val="006E2A8B"/>
    <w:rsid w:val="006E3F54"/>
    <w:rsid w:val="006E522A"/>
    <w:rsid w:val="006E57D4"/>
    <w:rsid w:val="006E7CA6"/>
    <w:rsid w:val="006E7D4F"/>
    <w:rsid w:val="006E7FA0"/>
    <w:rsid w:val="006F0287"/>
    <w:rsid w:val="006F0DA1"/>
    <w:rsid w:val="006F18CD"/>
    <w:rsid w:val="006F1D98"/>
    <w:rsid w:val="006F2656"/>
    <w:rsid w:val="006F4A9A"/>
    <w:rsid w:val="006F5F38"/>
    <w:rsid w:val="006F6A59"/>
    <w:rsid w:val="006F6B16"/>
    <w:rsid w:val="006F6CA5"/>
    <w:rsid w:val="006F6DAD"/>
    <w:rsid w:val="006F776D"/>
    <w:rsid w:val="006F7C23"/>
    <w:rsid w:val="00700916"/>
    <w:rsid w:val="0070112A"/>
    <w:rsid w:val="007015BE"/>
    <w:rsid w:val="00703291"/>
    <w:rsid w:val="00703C1E"/>
    <w:rsid w:val="00704197"/>
    <w:rsid w:val="00704AC2"/>
    <w:rsid w:val="0070628A"/>
    <w:rsid w:val="00707CFB"/>
    <w:rsid w:val="00707FA6"/>
    <w:rsid w:val="00710241"/>
    <w:rsid w:val="0071140B"/>
    <w:rsid w:val="007114FC"/>
    <w:rsid w:val="007120E7"/>
    <w:rsid w:val="007123C6"/>
    <w:rsid w:val="007138FA"/>
    <w:rsid w:val="00713DE4"/>
    <w:rsid w:val="00716958"/>
    <w:rsid w:val="007214AE"/>
    <w:rsid w:val="00721D8E"/>
    <w:rsid w:val="007254D2"/>
    <w:rsid w:val="00726D38"/>
    <w:rsid w:val="00726EDB"/>
    <w:rsid w:val="007270B0"/>
    <w:rsid w:val="00727C03"/>
    <w:rsid w:val="00730B82"/>
    <w:rsid w:val="00730D00"/>
    <w:rsid w:val="00731927"/>
    <w:rsid w:val="007347FC"/>
    <w:rsid w:val="00735CE1"/>
    <w:rsid w:val="00735D98"/>
    <w:rsid w:val="00735DC3"/>
    <w:rsid w:val="007364D1"/>
    <w:rsid w:val="00736554"/>
    <w:rsid w:val="00747126"/>
    <w:rsid w:val="00747408"/>
    <w:rsid w:val="007503E9"/>
    <w:rsid w:val="007527B9"/>
    <w:rsid w:val="00755BDB"/>
    <w:rsid w:val="00755E0B"/>
    <w:rsid w:val="007560EA"/>
    <w:rsid w:val="00757048"/>
    <w:rsid w:val="0076044D"/>
    <w:rsid w:val="00764A50"/>
    <w:rsid w:val="00766571"/>
    <w:rsid w:val="00766AC4"/>
    <w:rsid w:val="00767F6D"/>
    <w:rsid w:val="00770402"/>
    <w:rsid w:val="00776D3C"/>
    <w:rsid w:val="00776F88"/>
    <w:rsid w:val="007778C8"/>
    <w:rsid w:val="00780286"/>
    <w:rsid w:val="007806AA"/>
    <w:rsid w:val="007829ED"/>
    <w:rsid w:val="00782BAD"/>
    <w:rsid w:val="00782EDB"/>
    <w:rsid w:val="00783577"/>
    <w:rsid w:val="00783884"/>
    <w:rsid w:val="007847A8"/>
    <w:rsid w:val="007850C1"/>
    <w:rsid w:val="0078519E"/>
    <w:rsid w:val="007857C0"/>
    <w:rsid w:val="00786276"/>
    <w:rsid w:val="00787F6A"/>
    <w:rsid w:val="007903A1"/>
    <w:rsid w:val="0079052C"/>
    <w:rsid w:val="007919FA"/>
    <w:rsid w:val="00792125"/>
    <w:rsid w:val="00792EA3"/>
    <w:rsid w:val="00792F40"/>
    <w:rsid w:val="00793A0F"/>
    <w:rsid w:val="00796118"/>
    <w:rsid w:val="00796774"/>
    <w:rsid w:val="007A1187"/>
    <w:rsid w:val="007A18BF"/>
    <w:rsid w:val="007A24A6"/>
    <w:rsid w:val="007A269E"/>
    <w:rsid w:val="007A26A4"/>
    <w:rsid w:val="007A2FC9"/>
    <w:rsid w:val="007A3043"/>
    <w:rsid w:val="007A33B7"/>
    <w:rsid w:val="007A3475"/>
    <w:rsid w:val="007A3B45"/>
    <w:rsid w:val="007A3F17"/>
    <w:rsid w:val="007A58BE"/>
    <w:rsid w:val="007A5B64"/>
    <w:rsid w:val="007A72D2"/>
    <w:rsid w:val="007B080C"/>
    <w:rsid w:val="007B0E67"/>
    <w:rsid w:val="007B19EC"/>
    <w:rsid w:val="007B29E9"/>
    <w:rsid w:val="007B567E"/>
    <w:rsid w:val="007B6232"/>
    <w:rsid w:val="007B68E3"/>
    <w:rsid w:val="007C0E58"/>
    <w:rsid w:val="007C0E7D"/>
    <w:rsid w:val="007C1E8F"/>
    <w:rsid w:val="007C2027"/>
    <w:rsid w:val="007C51EA"/>
    <w:rsid w:val="007C5429"/>
    <w:rsid w:val="007C7028"/>
    <w:rsid w:val="007C7457"/>
    <w:rsid w:val="007D1B7B"/>
    <w:rsid w:val="007D1F27"/>
    <w:rsid w:val="007D2324"/>
    <w:rsid w:val="007D2EC5"/>
    <w:rsid w:val="007D343D"/>
    <w:rsid w:val="007D3E24"/>
    <w:rsid w:val="007D4C25"/>
    <w:rsid w:val="007D502F"/>
    <w:rsid w:val="007D6A9F"/>
    <w:rsid w:val="007E066D"/>
    <w:rsid w:val="007E10D5"/>
    <w:rsid w:val="007E1312"/>
    <w:rsid w:val="007E2FA3"/>
    <w:rsid w:val="007E31D1"/>
    <w:rsid w:val="007E3B95"/>
    <w:rsid w:val="007E48D7"/>
    <w:rsid w:val="007E4FBF"/>
    <w:rsid w:val="007E5832"/>
    <w:rsid w:val="007F0913"/>
    <w:rsid w:val="007F0FA8"/>
    <w:rsid w:val="007F16D4"/>
    <w:rsid w:val="007F1792"/>
    <w:rsid w:val="007F1A5E"/>
    <w:rsid w:val="007F25D7"/>
    <w:rsid w:val="007F3C8C"/>
    <w:rsid w:val="007F40EF"/>
    <w:rsid w:val="007F436D"/>
    <w:rsid w:val="007F4FF0"/>
    <w:rsid w:val="007F5142"/>
    <w:rsid w:val="007F7164"/>
    <w:rsid w:val="007F72BC"/>
    <w:rsid w:val="00801AB7"/>
    <w:rsid w:val="00802A5C"/>
    <w:rsid w:val="00807A6D"/>
    <w:rsid w:val="00807FEF"/>
    <w:rsid w:val="00810209"/>
    <w:rsid w:val="00810EAC"/>
    <w:rsid w:val="00812A3C"/>
    <w:rsid w:val="0081404E"/>
    <w:rsid w:val="00814519"/>
    <w:rsid w:val="008168BC"/>
    <w:rsid w:val="00816C34"/>
    <w:rsid w:val="008170D7"/>
    <w:rsid w:val="00817877"/>
    <w:rsid w:val="00820AD7"/>
    <w:rsid w:val="00821CC1"/>
    <w:rsid w:val="0082218E"/>
    <w:rsid w:val="00823F08"/>
    <w:rsid w:val="008254A6"/>
    <w:rsid w:val="008278F8"/>
    <w:rsid w:val="0083136B"/>
    <w:rsid w:val="0083155A"/>
    <w:rsid w:val="008317EA"/>
    <w:rsid w:val="00832D72"/>
    <w:rsid w:val="00837E0B"/>
    <w:rsid w:val="008406B2"/>
    <w:rsid w:val="0084202E"/>
    <w:rsid w:val="0084352E"/>
    <w:rsid w:val="00843750"/>
    <w:rsid w:val="008439E4"/>
    <w:rsid w:val="00843A62"/>
    <w:rsid w:val="0084481F"/>
    <w:rsid w:val="00845D55"/>
    <w:rsid w:val="008471F5"/>
    <w:rsid w:val="008476C8"/>
    <w:rsid w:val="0084791E"/>
    <w:rsid w:val="00847F64"/>
    <w:rsid w:val="00850530"/>
    <w:rsid w:val="00851E46"/>
    <w:rsid w:val="00851E82"/>
    <w:rsid w:val="00855A9C"/>
    <w:rsid w:val="00857F18"/>
    <w:rsid w:val="00857F8A"/>
    <w:rsid w:val="00860174"/>
    <w:rsid w:val="00860E57"/>
    <w:rsid w:val="00860EE2"/>
    <w:rsid w:val="0086172E"/>
    <w:rsid w:val="008630FD"/>
    <w:rsid w:val="008631D2"/>
    <w:rsid w:val="00864A61"/>
    <w:rsid w:val="00870A33"/>
    <w:rsid w:val="008718FF"/>
    <w:rsid w:val="00871B8B"/>
    <w:rsid w:val="00872F8B"/>
    <w:rsid w:val="00873183"/>
    <w:rsid w:val="00873560"/>
    <w:rsid w:val="00873D0D"/>
    <w:rsid w:val="00874D8F"/>
    <w:rsid w:val="00875C0B"/>
    <w:rsid w:val="00880219"/>
    <w:rsid w:val="00880D77"/>
    <w:rsid w:val="008824C9"/>
    <w:rsid w:val="008831FE"/>
    <w:rsid w:val="008839DC"/>
    <w:rsid w:val="00885299"/>
    <w:rsid w:val="00885CED"/>
    <w:rsid w:val="0088711A"/>
    <w:rsid w:val="00887EBF"/>
    <w:rsid w:val="00887F33"/>
    <w:rsid w:val="008902B9"/>
    <w:rsid w:val="00892081"/>
    <w:rsid w:val="008932BF"/>
    <w:rsid w:val="008932EE"/>
    <w:rsid w:val="00896995"/>
    <w:rsid w:val="0089744E"/>
    <w:rsid w:val="008A2772"/>
    <w:rsid w:val="008A2ED8"/>
    <w:rsid w:val="008A4F6A"/>
    <w:rsid w:val="008A730C"/>
    <w:rsid w:val="008A7A0D"/>
    <w:rsid w:val="008B0028"/>
    <w:rsid w:val="008B15B1"/>
    <w:rsid w:val="008B1618"/>
    <w:rsid w:val="008B2224"/>
    <w:rsid w:val="008B2D32"/>
    <w:rsid w:val="008B2EB9"/>
    <w:rsid w:val="008B3215"/>
    <w:rsid w:val="008B3D59"/>
    <w:rsid w:val="008B4104"/>
    <w:rsid w:val="008B4436"/>
    <w:rsid w:val="008B505A"/>
    <w:rsid w:val="008B5845"/>
    <w:rsid w:val="008C00FD"/>
    <w:rsid w:val="008C0638"/>
    <w:rsid w:val="008C1A6D"/>
    <w:rsid w:val="008C1CA0"/>
    <w:rsid w:val="008C1CD0"/>
    <w:rsid w:val="008C259B"/>
    <w:rsid w:val="008C2BB2"/>
    <w:rsid w:val="008C6052"/>
    <w:rsid w:val="008C624B"/>
    <w:rsid w:val="008C6E1E"/>
    <w:rsid w:val="008C77B0"/>
    <w:rsid w:val="008C7E8A"/>
    <w:rsid w:val="008D085B"/>
    <w:rsid w:val="008D0B26"/>
    <w:rsid w:val="008D0F11"/>
    <w:rsid w:val="008D1523"/>
    <w:rsid w:val="008D1DEC"/>
    <w:rsid w:val="008D2E27"/>
    <w:rsid w:val="008D4624"/>
    <w:rsid w:val="008D6F5E"/>
    <w:rsid w:val="008D7198"/>
    <w:rsid w:val="008D7776"/>
    <w:rsid w:val="008D7EF6"/>
    <w:rsid w:val="008E0E1E"/>
    <w:rsid w:val="008E1287"/>
    <w:rsid w:val="008E1678"/>
    <w:rsid w:val="008E1711"/>
    <w:rsid w:val="008E18E2"/>
    <w:rsid w:val="008E19DA"/>
    <w:rsid w:val="008E3096"/>
    <w:rsid w:val="008E3780"/>
    <w:rsid w:val="008E3A35"/>
    <w:rsid w:val="008E4421"/>
    <w:rsid w:val="008E5D9D"/>
    <w:rsid w:val="008E62A5"/>
    <w:rsid w:val="008E73F3"/>
    <w:rsid w:val="008E7F36"/>
    <w:rsid w:val="008F000A"/>
    <w:rsid w:val="008F07AD"/>
    <w:rsid w:val="008F07E5"/>
    <w:rsid w:val="008F1C27"/>
    <w:rsid w:val="008F20AD"/>
    <w:rsid w:val="008F2845"/>
    <w:rsid w:val="008F3CDF"/>
    <w:rsid w:val="008F40B4"/>
    <w:rsid w:val="008F4DEC"/>
    <w:rsid w:val="008F529E"/>
    <w:rsid w:val="008F5B25"/>
    <w:rsid w:val="008F6E59"/>
    <w:rsid w:val="008F7702"/>
    <w:rsid w:val="008F7B61"/>
    <w:rsid w:val="00900A3F"/>
    <w:rsid w:val="00902C73"/>
    <w:rsid w:val="00905C2C"/>
    <w:rsid w:val="00911201"/>
    <w:rsid w:val="00912C6F"/>
    <w:rsid w:val="0091387C"/>
    <w:rsid w:val="009154A9"/>
    <w:rsid w:val="00916746"/>
    <w:rsid w:val="00921BA2"/>
    <w:rsid w:val="00925110"/>
    <w:rsid w:val="009268E8"/>
    <w:rsid w:val="00926F71"/>
    <w:rsid w:val="0093023C"/>
    <w:rsid w:val="00930F1B"/>
    <w:rsid w:val="009332DC"/>
    <w:rsid w:val="009339F5"/>
    <w:rsid w:val="00933E5B"/>
    <w:rsid w:val="00935D1F"/>
    <w:rsid w:val="00936771"/>
    <w:rsid w:val="00936AAB"/>
    <w:rsid w:val="00937416"/>
    <w:rsid w:val="009379AB"/>
    <w:rsid w:val="00937B7E"/>
    <w:rsid w:val="00937E05"/>
    <w:rsid w:val="00937E23"/>
    <w:rsid w:val="009404ED"/>
    <w:rsid w:val="009417D7"/>
    <w:rsid w:val="0094197F"/>
    <w:rsid w:val="0094259E"/>
    <w:rsid w:val="009427C3"/>
    <w:rsid w:val="0094340A"/>
    <w:rsid w:val="009434AC"/>
    <w:rsid w:val="009440AD"/>
    <w:rsid w:val="00944539"/>
    <w:rsid w:val="0094702E"/>
    <w:rsid w:val="00947577"/>
    <w:rsid w:val="00947D44"/>
    <w:rsid w:val="00951281"/>
    <w:rsid w:val="00951651"/>
    <w:rsid w:val="0095339C"/>
    <w:rsid w:val="009538B3"/>
    <w:rsid w:val="009552F2"/>
    <w:rsid w:val="0095602A"/>
    <w:rsid w:val="00956797"/>
    <w:rsid w:val="009577CD"/>
    <w:rsid w:val="00960D3A"/>
    <w:rsid w:val="00960EA4"/>
    <w:rsid w:val="00961072"/>
    <w:rsid w:val="00961E8B"/>
    <w:rsid w:val="00965803"/>
    <w:rsid w:val="0096610E"/>
    <w:rsid w:val="0097168F"/>
    <w:rsid w:val="00971B86"/>
    <w:rsid w:val="00971BBA"/>
    <w:rsid w:val="00972AF0"/>
    <w:rsid w:val="009741E7"/>
    <w:rsid w:val="00974DF8"/>
    <w:rsid w:val="009755D9"/>
    <w:rsid w:val="00975ECE"/>
    <w:rsid w:val="00976C22"/>
    <w:rsid w:val="00976D97"/>
    <w:rsid w:val="00977045"/>
    <w:rsid w:val="00977D6F"/>
    <w:rsid w:val="00980F48"/>
    <w:rsid w:val="0098130A"/>
    <w:rsid w:val="009813B4"/>
    <w:rsid w:val="0098151A"/>
    <w:rsid w:val="00982E40"/>
    <w:rsid w:val="00984693"/>
    <w:rsid w:val="00984EDC"/>
    <w:rsid w:val="00985FA8"/>
    <w:rsid w:val="00986B52"/>
    <w:rsid w:val="009874E6"/>
    <w:rsid w:val="00987E14"/>
    <w:rsid w:val="009915EB"/>
    <w:rsid w:val="009916D6"/>
    <w:rsid w:val="0099174B"/>
    <w:rsid w:val="00991E93"/>
    <w:rsid w:val="00992806"/>
    <w:rsid w:val="00992CE8"/>
    <w:rsid w:val="00993ECD"/>
    <w:rsid w:val="009940C7"/>
    <w:rsid w:val="009965E4"/>
    <w:rsid w:val="00997031"/>
    <w:rsid w:val="00997297"/>
    <w:rsid w:val="0099761B"/>
    <w:rsid w:val="009A0B10"/>
    <w:rsid w:val="009A12A1"/>
    <w:rsid w:val="009A1A1B"/>
    <w:rsid w:val="009A678B"/>
    <w:rsid w:val="009A7F9E"/>
    <w:rsid w:val="009B0200"/>
    <w:rsid w:val="009B147B"/>
    <w:rsid w:val="009B1494"/>
    <w:rsid w:val="009B20D9"/>
    <w:rsid w:val="009B4744"/>
    <w:rsid w:val="009B5456"/>
    <w:rsid w:val="009B5FCD"/>
    <w:rsid w:val="009B6E9F"/>
    <w:rsid w:val="009C143F"/>
    <w:rsid w:val="009C17A6"/>
    <w:rsid w:val="009C1C23"/>
    <w:rsid w:val="009C2AA2"/>
    <w:rsid w:val="009C2CF2"/>
    <w:rsid w:val="009C2ED6"/>
    <w:rsid w:val="009C6F35"/>
    <w:rsid w:val="009C7BE4"/>
    <w:rsid w:val="009D0385"/>
    <w:rsid w:val="009D07F8"/>
    <w:rsid w:val="009D1825"/>
    <w:rsid w:val="009D3256"/>
    <w:rsid w:val="009D426E"/>
    <w:rsid w:val="009D4B5D"/>
    <w:rsid w:val="009D7461"/>
    <w:rsid w:val="009E0976"/>
    <w:rsid w:val="009E0F8C"/>
    <w:rsid w:val="009E264B"/>
    <w:rsid w:val="009E26DA"/>
    <w:rsid w:val="009E2CF1"/>
    <w:rsid w:val="009E3291"/>
    <w:rsid w:val="009E3429"/>
    <w:rsid w:val="009E3CDC"/>
    <w:rsid w:val="009E5644"/>
    <w:rsid w:val="009E6062"/>
    <w:rsid w:val="009E7C84"/>
    <w:rsid w:val="009F0025"/>
    <w:rsid w:val="009F0C70"/>
    <w:rsid w:val="009F1886"/>
    <w:rsid w:val="009F204B"/>
    <w:rsid w:val="009F2189"/>
    <w:rsid w:val="009F2989"/>
    <w:rsid w:val="009F348A"/>
    <w:rsid w:val="009F34B6"/>
    <w:rsid w:val="009F36AC"/>
    <w:rsid w:val="009F41BB"/>
    <w:rsid w:val="009F5042"/>
    <w:rsid w:val="009F79F1"/>
    <w:rsid w:val="00A0066D"/>
    <w:rsid w:val="00A01855"/>
    <w:rsid w:val="00A01AF5"/>
    <w:rsid w:val="00A03DB2"/>
    <w:rsid w:val="00A03ECB"/>
    <w:rsid w:val="00A048EE"/>
    <w:rsid w:val="00A0541C"/>
    <w:rsid w:val="00A0686A"/>
    <w:rsid w:val="00A11C37"/>
    <w:rsid w:val="00A11E4D"/>
    <w:rsid w:val="00A135DE"/>
    <w:rsid w:val="00A14010"/>
    <w:rsid w:val="00A153CB"/>
    <w:rsid w:val="00A202BB"/>
    <w:rsid w:val="00A2195F"/>
    <w:rsid w:val="00A22813"/>
    <w:rsid w:val="00A23FAA"/>
    <w:rsid w:val="00A24587"/>
    <w:rsid w:val="00A2542E"/>
    <w:rsid w:val="00A25AFA"/>
    <w:rsid w:val="00A265F4"/>
    <w:rsid w:val="00A2731E"/>
    <w:rsid w:val="00A27E31"/>
    <w:rsid w:val="00A3448D"/>
    <w:rsid w:val="00A34923"/>
    <w:rsid w:val="00A34C36"/>
    <w:rsid w:val="00A3621A"/>
    <w:rsid w:val="00A36C68"/>
    <w:rsid w:val="00A3744C"/>
    <w:rsid w:val="00A415FE"/>
    <w:rsid w:val="00A4347C"/>
    <w:rsid w:val="00A434D2"/>
    <w:rsid w:val="00A43DE2"/>
    <w:rsid w:val="00A43EB9"/>
    <w:rsid w:val="00A44D08"/>
    <w:rsid w:val="00A4771C"/>
    <w:rsid w:val="00A47FD2"/>
    <w:rsid w:val="00A50314"/>
    <w:rsid w:val="00A52C04"/>
    <w:rsid w:val="00A53B6F"/>
    <w:rsid w:val="00A53FBA"/>
    <w:rsid w:val="00A54AB6"/>
    <w:rsid w:val="00A54C18"/>
    <w:rsid w:val="00A55215"/>
    <w:rsid w:val="00A57426"/>
    <w:rsid w:val="00A60B2F"/>
    <w:rsid w:val="00A6120D"/>
    <w:rsid w:val="00A61771"/>
    <w:rsid w:val="00A627C9"/>
    <w:rsid w:val="00A6286E"/>
    <w:rsid w:val="00A62EF6"/>
    <w:rsid w:val="00A64085"/>
    <w:rsid w:val="00A64B57"/>
    <w:rsid w:val="00A64E4B"/>
    <w:rsid w:val="00A65284"/>
    <w:rsid w:val="00A658AD"/>
    <w:rsid w:val="00A66360"/>
    <w:rsid w:val="00A679EA"/>
    <w:rsid w:val="00A67C03"/>
    <w:rsid w:val="00A703E7"/>
    <w:rsid w:val="00A724A6"/>
    <w:rsid w:val="00A73552"/>
    <w:rsid w:val="00A74119"/>
    <w:rsid w:val="00A75CFD"/>
    <w:rsid w:val="00A75E6F"/>
    <w:rsid w:val="00A75E87"/>
    <w:rsid w:val="00A76B46"/>
    <w:rsid w:val="00A77DB4"/>
    <w:rsid w:val="00A80E9F"/>
    <w:rsid w:val="00A81B81"/>
    <w:rsid w:val="00A82610"/>
    <w:rsid w:val="00A826A2"/>
    <w:rsid w:val="00A826D4"/>
    <w:rsid w:val="00A82A88"/>
    <w:rsid w:val="00A82AE4"/>
    <w:rsid w:val="00A83027"/>
    <w:rsid w:val="00A83F70"/>
    <w:rsid w:val="00A843F7"/>
    <w:rsid w:val="00A84A3C"/>
    <w:rsid w:val="00A84DB8"/>
    <w:rsid w:val="00A8505B"/>
    <w:rsid w:val="00A85E88"/>
    <w:rsid w:val="00A91851"/>
    <w:rsid w:val="00A91B4E"/>
    <w:rsid w:val="00A92D2D"/>
    <w:rsid w:val="00A93FBA"/>
    <w:rsid w:val="00A944A1"/>
    <w:rsid w:val="00A9451E"/>
    <w:rsid w:val="00A95D93"/>
    <w:rsid w:val="00A96D46"/>
    <w:rsid w:val="00A977C6"/>
    <w:rsid w:val="00A97FD0"/>
    <w:rsid w:val="00AA1A8F"/>
    <w:rsid w:val="00AA2FCD"/>
    <w:rsid w:val="00AA4126"/>
    <w:rsid w:val="00AA4FD5"/>
    <w:rsid w:val="00AA5F1E"/>
    <w:rsid w:val="00AA78A2"/>
    <w:rsid w:val="00AB44A7"/>
    <w:rsid w:val="00AB4D58"/>
    <w:rsid w:val="00AB6D06"/>
    <w:rsid w:val="00AB6D75"/>
    <w:rsid w:val="00AB751A"/>
    <w:rsid w:val="00AC12B7"/>
    <w:rsid w:val="00AC33E9"/>
    <w:rsid w:val="00AC34E6"/>
    <w:rsid w:val="00AC4E61"/>
    <w:rsid w:val="00AC51CA"/>
    <w:rsid w:val="00AC5856"/>
    <w:rsid w:val="00AC76BE"/>
    <w:rsid w:val="00AC78C6"/>
    <w:rsid w:val="00AD241A"/>
    <w:rsid w:val="00AD28B3"/>
    <w:rsid w:val="00AD37BA"/>
    <w:rsid w:val="00AD3DF9"/>
    <w:rsid w:val="00AD4AB8"/>
    <w:rsid w:val="00AD4AD9"/>
    <w:rsid w:val="00AD7142"/>
    <w:rsid w:val="00AE0FAF"/>
    <w:rsid w:val="00AE27AB"/>
    <w:rsid w:val="00AE3968"/>
    <w:rsid w:val="00AE3AFB"/>
    <w:rsid w:val="00AE558E"/>
    <w:rsid w:val="00AE57DC"/>
    <w:rsid w:val="00AE69CE"/>
    <w:rsid w:val="00AE6A35"/>
    <w:rsid w:val="00AE7930"/>
    <w:rsid w:val="00AF0EF4"/>
    <w:rsid w:val="00AF3246"/>
    <w:rsid w:val="00AF5DC6"/>
    <w:rsid w:val="00AF6582"/>
    <w:rsid w:val="00AF6A87"/>
    <w:rsid w:val="00AF7D88"/>
    <w:rsid w:val="00B00A79"/>
    <w:rsid w:val="00B03171"/>
    <w:rsid w:val="00B037E1"/>
    <w:rsid w:val="00B03803"/>
    <w:rsid w:val="00B03F4B"/>
    <w:rsid w:val="00B068B5"/>
    <w:rsid w:val="00B1067F"/>
    <w:rsid w:val="00B11247"/>
    <w:rsid w:val="00B11545"/>
    <w:rsid w:val="00B12CF8"/>
    <w:rsid w:val="00B12F9A"/>
    <w:rsid w:val="00B13883"/>
    <w:rsid w:val="00B1437A"/>
    <w:rsid w:val="00B15BC4"/>
    <w:rsid w:val="00B16573"/>
    <w:rsid w:val="00B16840"/>
    <w:rsid w:val="00B17E60"/>
    <w:rsid w:val="00B200F7"/>
    <w:rsid w:val="00B2082C"/>
    <w:rsid w:val="00B20999"/>
    <w:rsid w:val="00B20DFF"/>
    <w:rsid w:val="00B21BCD"/>
    <w:rsid w:val="00B220C4"/>
    <w:rsid w:val="00B22399"/>
    <w:rsid w:val="00B22CF2"/>
    <w:rsid w:val="00B234C5"/>
    <w:rsid w:val="00B24051"/>
    <w:rsid w:val="00B24C55"/>
    <w:rsid w:val="00B27012"/>
    <w:rsid w:val="00B27447"/>
    <w:rsid w:val="00B278F3"/>
    <w:rsid w:val="00B30A87"/>
    <w:rsid w:val="00B31724"/>
    <w:rsid w:val="00B350A8"/>
    <w:rsid w:val="00B35809"/>
    <w:rsid w:val="00B35A95"/>
    <w:rsid w:val="00B41AF9"/>
    <w:rsid w:val="00B41D9D"/>
    <w:rsid w:val="00B41E3D"/>
    <w:rsid w:val="00B4238E"/>
    <w:rsid w:val="00B4259C"/>
    <w:rsid w:val="00B450EA"/>
    <w:rsid w:val="00B4553D"/>
    <w:rsid w:val="00B46221"/>
    <w:rsid w:val="00B50F10"/>
    <w:rsid w:val="00B51708"/>
    <w:rsid w:val="00B517AA"/>
    <w:rsid w:val="00B532AE"/>
    <w:rsid w:val="00B5363D"/>
    <w:rsid w:val="00B537DE"/>
    <w:rsid w:val="00B53D99"/>
    <w:rsid w:val="00B54CE3"/>
    <w:rsid w:val="00B555FF"/>
    <w:rsid w:val="00B56793"/>
    <w:rsid w:val="00B57E09"/>
    <w:rsid w:val="00B61987"/>
    <w:rsid w:val="00B64084"/>
    <w:rsid w:val="00B64D62"/>
    <w:rsid w:val="00B65E5B"/>
    <w:rsid w:val="00B67771"/>
    <w:rsid w:val="00B7031D"/>
    <w:rsid w:val="00B704E7"/>
    <w:rsid w:val="00B718EB"/>
    <w:rsid w:val="00B71B17"/>
    <w:rsid w:val="00B71D26"/>
    <w:rsid w:val="00B744A7"/>
    <w:rsid w:val="00B74772"/>
    <w:rsid w:val="00B75EDD"/>
    <w:rsid w:val="00B76478"/>
    <w:rsid w:val="00B76A30"/>
    <w:rsid w:val="00B77D4A"/>
    <w:rsid w:val="00B8126F"/>
    <w:rsid w:val="00B81BD7"/>
    <w:rsid w:val="00B81CF3"/>
    <w:rsid w:val="00B82473"/>
    <w:rsid w:val="00B828C9"/>
    <w:rsid w:val="00B82B61"/>
    <w:rsid w:val="00B83B6B"/>
    <w:rsid w:val="00B83F0C"/>
    <w:rsid w:val="00B878B0"/>
    <w:rsid w:val="00B90F6D"/>
    <w:rsid w:val="00B91124"/>
    <w:rsid w:val="00B9156A"/>
    <w:rsid w:val="00B92904"/>
    <w:rsid w:val="00B93E25"/>
    <w:rsid w:val="00B944E2"/>
    <w:rsid w:val="00B95007"/>
    <w:rsid w:val="00B9504B"/>
    <w:rsid w:val="00B95793"/>
    <w:rsid w:val="00B95DE0"/>
    <w:rsid w:val="00B976D7"/>
    <w:rsid w:val="00B97962"/>
    <w:rsid w:val="00B979ED"/>
    <w:rsid w:val="00BA00DB"/>
    <w:rsid w:val="00BA027F"/>
    <w:rsid w:val="00BA0A06"/>
    <w:rsid w:val="00BA0F32"/>
    <w:rsid w:val="00BA1238"/>
    <w:rsid w:val="00BA275F"/>
    <w:rsid w:val="00BA62B1"/>
    <w:rsid w:val="00BA65F1"/>
    <w:rsid w:val="00BA74EF"/>
    <w:rsid w:val="00BA7BFC"/>
    <w:rsid w:val="00BB09F0"/>
    <w:rsid w:val="00BB1113"/>
    <w:rsid w:val="00BB132B"/>
    <w:rsid w:val="00BB23B9"/>
    <w:rsid w:val="00BB3446"/>
    <w:rsid w:val="00BB55E5"/>
    <w:rsid w:val="00BB6723"/>
    <w:rsid w:val="00BB7E35"/>
    <w:rsid w:val="00BC180E"/>
    <w:rsid w:val="00BC3D90"/>
    <w:rsid w:val="00BC44F1"/>
    <w:rsid w:val="00BC4601"/>
    <w:rsid w:val="00BC49CD"/>
    <w:rsid w:val="00BC6950"/>
    <w:rsid w:val="00BC7179"/>
    <w:rsid w:val="00BC783E"/>
    <w:rsid w:val="00BD12A1"/>
    <w:rsid w:val="00BD247C"/>
    <w:rsid w:val="00BD3558"/>
    <w:rsid w:val="00BD536D"/>
    <w:rsid w:val="00BD72AD"/>
    <w:rsid w:val="00BD7E85"/>
    <w:rsid w:val="00BE2C06"/>
    <w:rsid w:val="00BE2F61"/>
    <w:rsid w:val="00BE37BF"/>
    <w:rsid w:val="00BE4098"/>
    <w:rsid w:val="00BE4722"/>
    <w:rsid w:val="00BE5728"/>
    <w:rsid w:val="00BE6033"/>
    <w:rsid w:val="00BE7F41"/>
    <w:rsid w:val="00BF013B"/>
    <w:rsid w:val="00BF0680"/>
    <w:rsid w:val="00BF1411"/>
    <w:rsid w:val="00BF4B45"/>
    <w:rsid w:val="00BF4BA7"/>
    <w:rsid w:val="00BF7FC1"/>
    <w:rsid w:val="00C00849"/>
    <w:rsid w:val="00C014ED"/>
    <w:rsid w:val="00C0235E"/>
    <w:rsid w:val="00C04C7B"/>
    <w:rsid w:val="00C120DD"/>
    <w:rsid w:val="00C12D56"/>
    <w:rsid w:val="00C130BF"/>
    <w:rsid w:val="00C1344B"/>
    <w:rsid w:val="00C13C6A"/>
    <w:rsid w:val="00C13D4B"/>
    <w:rsid w:val="00C13FF0"/>
    <w:rsid w:val="00C141B8"/>
    <w:rsid w:val="00C1499E"/>
    <w:rsid w:val="00C14D88"/>
    <w:rsid w:val="00C14E60"/>
    <w:rsid w:val="00C15511"/>
    <w:rsid w:val="00C1585C"/>
    <w:rsid w:val="00C1728B"/>
    <w:rsid w:val="00C177CE"/>
    <w:rsid w:val="00C21A60"/>
    <w:rsid w:val="00C226DC"/>
    <w:rsid w:val="00C230C5"/>
    <w:rsid w:val="00C2365B"/>
    <w:rsid w:val="00C23B28"/>
    <w:rsid w:val="00C245E8"/>
    <w:rsid w:val="00C25613"/>
    <w:rsid w:val="00C2570F"/>
    <w:rsid w:val="00C25C4A"/>
    <w:rsid w:val="00C25CC5"/>
    <w:rsid w:val="00C267C9"/>
    <w:rsid w:val="00C268EB"/>
    <w:rsid w:val="00C27D86"/>
    <w:rsid w:val="00C30685"/>
    <w:rsid w:val="00C30848"/>
    <w:rsid w:val="00C30918"/>
    <w:rsid w:val="00C31584"/>
    <w:rsid w:val="00C323F0"/>
    <w:rsid w:val="00C32CDA"/>
    <w:rsid w:val="00C32F6D"/>
    <w:rsid w:val="00C33825"/>
    <w:rsid w:val="00C3532E"/>
    <w:rsid w:val="00C359E9"/>
    <w:rsid w:val="00C35D99"/>
    <w:rsid w:val="00C41990"/>
    <w:rsid w:val="00C426E0"/>
    <w:rsid w:val="00C451BC"/>
    <w:rsid w:val="00C45C88"/>
    <w:rsid w:val="00C46513"/>
    <w:rsid w:val="00C475B5"/>
    <w:rsid w:val="00C47C3C"/>
    <w:rsid w:val="00C503B1"/>
    <w:rsid w:val="00C503E5"/>
    <w:rsid w:val="00C51E03"/>
    <w:rsid w:val="00C51EE7"/>
    <w:rsid w:val="00C524E2"/>
    <w:rsid w:val="00C52DAE"/>
    <w:rsid w:val="00C532C0"/>
    <w:rsid w:val="00C538D3"/>
    <w:rsid w:val="00C53EED"/>
    <w:rsid w:val="00C54E4F"/>
    <w:rsid w:val="00C550B8"/>
    <w:rsid w:val="00C55836"/>
    <w:rsid w:val="00C56E0E"/>
    <w:rsid w:val="00C57295"/>
    <w:rsid w:val="00C57B76"/>
    <w:rsid w:val="00C604B7"/>
    <w:rsid w:val="00C6223F"/>
    <w:rsid w:val="00C62D72"/>
    <w:rsid w:val="00C64796"/>
    <w:rsid w:val="00C65483"/>
    <w:rsid w:val="00C659AA"/>
    <w:rsid w:val="00C659CD"/>
    <w:rsid w:val="00C66DD1"/>
    <w:rsid w:val="00C66E49"/>
    <w:rsid w:val="00C66ED4"/>
    <w:rsid w:val="00C67A29"/>
    <w:rsid w:val="00C70022"/>
    <w:rsid w:val="00C70499"/>
    <w:rsid w:val="00C71EAA"/>
    <w:rsid w:val="00C71EDC"/>
    <w:rsid w:val="00C7251A"/>
    <w:rsid w:val="00C7292A"/>
    <w:rsid w:val="00C73229"/>
    <w:rsid w:val="00C7346C"/>
    <w:rsid w:val="00C73690"/>
    <w:rsid w:val="00C7417D"/>
    <w:rsid w:val="00C75783"/>
    <w:rsid w:val="00C77BBB"/>
    <w:rsid w:val="00C822FD"/>
    <w:rsid w:val="00C8234B"/>
    <w:rsid w:val="00C82EED"/>
    <w:rsid w:val="00C83801"/>
    <w:rsid w:val="00C8442F"/>
    <w:rsid w:val="00C86601"/>
    <w:rsid w:val="00C86985"/>
    <w:rsid w:val="00C86C9A"/>
    <w:rsid w:val="00C87BAD"/>
    <w:rsid w:val="00C90588"/>
    <w:rsid w:val="00C906D2"/>
    <w:rsid w:val="00C90E06"/>
    <w:rsid w:val="00C91F15"/>
    <w:rsid w:val="00C93D14"/>
    <w:rsid w:val="00C94F38"/>
    <w:rsid w:val="00C96341"/>
    <w:rsid w:val="00C963FB"/>
    <w:rsid w:val="00C964CA"/>
    <w:rsid w:val="00C973C0"/>
    <w:rsid w:val="00CA0090"/>
    <w:rsid w:val="00CA0421"/>
    <w:rsid w:val="00CA049C"/>
    <w:rsid w:val="00CA1330"/>
    <w:rsid w:val="00CA21AC"/>
    <w:rsid w:val="00CA3459"/>
    <w:rsid w:val="00CA4B5F"/>
    <w:rsid w:val="00CA565A"/>
    <w:rsid w:val="00CA565F"/>
    <w:rsid w:val="00CA58CE"/>
    <w:rsid w:val="00CA6F81"/>
    <w:rsid w:val="00CB010E"/>
    <w:rsid w:val="00CB02A3"/>
    <w:rsid w:val="00CB2926"/>
    <w:rsid w:val="00CB3701"/>
    <w:rsid w:val="00CB4B43"/>
    <w:rsid w:val="00CB60C6"/>
    <w:rsid w:val="00CB6445"/>
    <w:rsid w:val="00CB71B0"/>
    <w:rsid w:val="00CC21AC"/>
    <w:rsid w:val="00CC3941"/>
    <w:rsid w:val="00CC4C7E"/>
    <w:rsid w:val="00CC5554"/>
    <w:rsid w:val="00CC6253"/>
    <w:rsid w:val="00CC6280"/>
    <w:rsid w:val="00CD1237"/>
    <w:rsid w:val="00CD1856"/>
    <w:rsid w:val="00CD19A7"/>
    <w:rsid w:val="00CD2815"/>
    <w:rsid w:val="00CD2F2A"/>
    <w:rsid w:val="00CD3F30"/>
    <w:rsid w:val="00CD4DD0"/>
    <w:rsid w:val="00CD58AF"/>
    <w:rsid w:val="00CD5EA1"/>
    <w:rsid w:val="00CD67FB"/>
    <w:rsid w:val="00CD6E6C"/>
    <w:rsid w:val="00CD7462"/>
    <w:rsid w:val="00CE0702"/>
    <w:rsid w:val="00CE0B5E"/>
    <w:rsid w:val="00CE1414"/>
    <w:rsid w:val="00CE1DD8"/>
    <w:rsid w:val="00CE295F"/>
    <w:rsid w:val="00CE3E1B"/>
    <w:rsid w:val="00CE4943"/>
    <w:rsid w:val="00CE4C42"/>
    <w:rsid w:val="00CE72F4"/>
    <w:rsid w:val="00CE78AE"/>
    <w:rsid w:val="00CF133A"/>
    <w:rsid w:val="00CF1F8A"/>
    <w:rsid w:val="00CF2FE8"/>
    <w:rsid w:val="00CF3AD7"/>
    <w:rsid w:val="00CF56DA"/>
    <w:rsid w:val="00CF5E1C"/>
    <w:rsid w:val="00CF7056"/>
    <w:rsid w:val="00CF7603"/>
    <w:rsid w:val="00D01673"/>
    <w:rsid w:val="00D0197F"/>
    <w:rsid w:val="00D0335C"/>
    <w:rsid w:val="00D035B5"/>
    <w:rsid w:val="00D0360C"/>
    <w:rsid w:val="00D03B84"/>
    <w:rsid w:val="00D0411D"/>
    <w:rsid w:val="00D06FE9"/>
    <w:rsid w:val="00D10C06"/>
    <w:rsid w:val="00D116E1"/>
    <w:rsid w:val="00D11AD5"/>
    <w:rsid w:val="00D121AF"/>
    <w:rsid w:val="00D12C39"/>
    <w:rsid w:val="00D13226"/>
    <w:rsid w:val="00D13269"/>
    <w:rsid w:val="00D137DC"/>
    <w:rsid w:val="00D13957"/>
    <w:rsid w:val="00D139FC"/>
    <w:rsid w:val="00D14FB8"/>
    <w:rsid w:val="00D160AA"/>
    <w:rsid w:val="00D1720E"/>
    <w:rsid w:val="00D173F6"/>
    <w:rsid w:val="00D17C70"/>
    <w:rsid w:val="00D20D0F"/>
    <w:rsid w:val="00D21F35"/>
    <w:rsid w:val="00D23A76"/>
    <w:rsid w:val="00D25DB9"/>
    <w:rsid w:val="00D2603C"/>
    <w:rsid w:val="00D26420"/>
    <w:rsid w:val="00D26BAA"/>
    <w:rsid w:val="00D3097B"/>
    <w:rsid w:val="00D30AF8"/>
    <w:rsid w:val="00D327AC"/>
    <w:rsid w:val="00D32D64"/>
    <w:rsid w:val="00D3308D"/>
    <w:rsid w:val="00D33CF9"/>
    <w:rsid w:val="00D341F4"/>
    <w:rsid w:val="00D34D36"/>
    <w:rsid w:val="00D35570"/>
    <w:rsid w:val="00D35D22"/>
    <w:rsid w:val="00D36490"/>
    <w:rsid w:val="00D36ADA"/>
    <w:rsid w:val="00D3768B"/>
    <w:rsid w:val="00D40B7F"/>
    <w:rsid w:val="00D410DA"/>
    <w:rsid w:val="00D4297D"/>
    <w:rsid w:val="00D4366C"/>
    <w:rsid w:val="00D43A7B"/>
    <w:rsid w:val="00D44032"/>
    <w:rsid w:val="00D44643"/>
    <w:rsid w:val="00D446EC"/>
    <w:rsid w:val="00D44DF5"/>
    <w:rsid w:val="00D4689D"/>
    <w:rsid w:val="00D468A3"/>
    <w:rsid w:val="00D50249"/>
    <w:rsid w:val="00D512FD"/>
    <w:rsid w:val="00D51903"/>
    <w:rsid w:val="00D51D74"/>
    <w:rsid w:val="00D5408C"/>
    <w:rsid w:val="00D55191"/>
    <w:rsid w:val="00D5551F"/>
    <w:rsid w:val="00D567F3"/>
    <w:rsid w:val="00D56C3A"/>
    <w:rsid w:val="00D61646"/>
    <w:rsid w:val="00D61816"/>
    <w:rsid w:val="00D62690"/>
    <w:rsid w:val="00D63451"/>
    <w:rsid w:val="00D64B1A"/>
    <w:rsid w:val="00D67127"/>
    <w:rsid w:val="00D6728C"/>
    <w:rsid w:val="00D67912"/>
    <w:rsid w:val="00D706A0"/>
    <w:rsid w:val="00D706F6"/>
    <w:rsid w:val="00D70A26"/>
    <w:rsid w:val="00D721E3"/>
    <w:rsid w:val="00D736EF"/>
    <w:rsid w:val="00D750B3"/>
    <w:rsid w:val="00D7773E"/>
    <w:rsid w:val="00D779E4"/>
    <w:rsid w:val="00D80005"/>
    <w:rsid w:val="00D80526"/>
    <w:rsid w:val="00D806AB"/>
    <w:rsid w:val="00D8085E"/>
    <w:rsid w:val="00D80B94"/>
    <w:rsid w:val="00D816B5"/>
    <w:rsid w:val="00D816CB"/>
    <w:rsid w:val="00D81F36"/>
    <w:rsid w:val="00D8424E"/>
    <w:rsid w:val="00D85087"/>
    <w:rsid w:val="00D8524F"/>
    <w:rsid w:val="00D86376"/>
    <w:rsid w:val="00D86570"/>
    <w:rsid w:val="00D871B1"/>
    <w:rsid w:val="00D87398"/>
    <w:rsid w:val="00D90915"/>
    <w:rsid w:val="00D90D30"/>
    <w:rsid w:val="00D91457"/>
    <w:rsid w:val="00D916E5"/>
    <w:rsid w:val="00D942BA"/>
    <w:rsid w:val="00D948DE"/>
    <w:rsid w:val="00D953B1"/>
    <w:rsid w:val="00DA0639"/>
    <w:rsid w:val="00DA0C05"/>
    <w:rsid w:val="00DA1A38"/>
    <w:rsid w:val="00DA4623"/>
    <w:rsid w:val="00DA46F9"/>
    <w:rsid w:val="00DA4C6C"/>
    <w:rsid w:val="00DA5200"/>
    <w:rsid w:val="00DA5290"/>
    <w:rsid w:val="00DA5365"/>
    <w:rsid w:val="00DA6C2A"/>
    <w:rsid w:val="00DA7DA3"/>
    <w:rsid w:val="00DB02D6"/>
    <w:rsid w:val="00DB0FA6"/>
    <w:rsid w:val="00DB14B9"/>
    <w:rsid w:val="00DB14C7"/>
    <w:rsid w:val="00DB18A6"/>
    <w:rsid w:val="00DB1EA8"/>
    <w:rsid w:val="00DB2215"/>
    <w:rsid w:val="00DB226E"/>
    <w:rsid w:val="00DB25C5"/>
    <w:rsid w:val="00DB38CC"/>
    <w:rsid w:val="00DB3DE9"/>
    <w:rsid w:val="00DB4019"/>
    <w:rsid w:val="00DB4666"/>
    <w:rsid w:val="00DB4997"/>
    <w:rsid w:val="00DB4A23"/>
    <w:rsid w:val="00DB4D40"/>
    <w:rsid w:val="00DB572D"/>
    <w:rsid w:val="00DB5A26"/>
    <w:rsid w:val="00DB6353"/>
    <w:rsid w:val="00DB780D"/>
    <w:rsid w:val="00DB7A60"/>
    <w:rsid w:val="00DC110B"/>
    <w:rsid w:val="00DC12FE"/>
    <w:rsid w:val="00DC1A04"/>
    <w:rsid w:val="00DC34E5"/>
    <w:rsid w:val="00DC4C06"/>
    <w:rsid w:val="00DC5085"/>
    <w:rsid w:val="00DC5330"/>
    <w:rsid w:val="00DC5927"/>
    <w:rsid w:val="00DC607F"/>
    <w:rsid w:val="00DC6A43"/>
    <w:rsid w:val="00DD0608"/>
    <w:rsid w:val="00DD0868"/>
    <w:rsid w:val="00DD0E10"/>
    <w:rsid w:val="00DD1C02"/>
    <w:rsid w:val="00DD2731"/>
    <w:rsid w:val="00DD2BDD"/>
    <w:rsid w:val="00DD3E23"/>
    <w:rsid w:val="00DD4127"/>
    <w:rsid w:val="00DD496F"/>
    <w:rsid w:val="00DE06E9"/>
    <w:rsid w:val="00DE0D69"/>
    <w:rsid w:val="00DE2F93"/>
    <w:rsid w:val="00DE4844"/>
    <w:rsid w:val="00DE516C"/>
    <w:rsid w:val="00DE62F2"/>
    <w:rsid w:val="00DE6857"/>
    <w:rsid w:val="00DE6A50"/>
    <w:rsid w:val="00DF0E7F"/>
    <w:rsid w:val="00DF15F2"/>
    <w:rsid w:val="00DF1BFE"/>
    <w:rsid w:val="00DF1F42"/>
    <w:rsid w:val="00DF2B2F"/>
    <w:rsid w:val="00DF2F1A"/>
    <w:rsid w:val="00DF3059"/>
    <w:rsid w:val="00DF42BF"/>
    <w:rsid w:val="00DF50C4"/>
    <w:rsid w:val="00DF687A"/>
    <w:rsid w:val="00DF7B7C"/>
    <w:rsid w:val="00E000EA"/>
    <w:rsid w:val="00E001D7"/>
    <w:rsid w:val="00E012F4"/>
    <w:rsid w:val="00E01CE7"/>
    <w:rsid w:val="00E01E09"/>
    <w:rsid w:val="00E034DE"/>
    <w:rsid w:val="00E03A94"/>
    <w:rsid w:val="00E04592"/>
    <w:rsid w:val="00E06754"/>
    <w:rsid w:val="00E068F0"/>
    <w:rsid w:val="00E07DC0"/>
    <w:rsid w:val="00E10083"/>
    <w:rsid w:val="00E10EB9"/>
    <w:rsid w:val="00E11E9A"/>
    <w:rsid w:val="00E120FF"/>
    <w:rsid w:val="00E12A42"/>
    <w:rsid w:val="00E13405"/>
    <w:rsid w:val="00E13753"/>
    <w:rsid w:val="00E13BC4"/>
    <w:rsid w:val="00E1432C"/>
    <w:rsid w:val="00E14BE5"/>
    <w:rsid w:val="00E14D68"/>
    <w:rsid w:val="00E15497"/>
    <w:rsid w:val="00E15928"/>
    <w:rsid w:val="00E1699E"/>
    <w:rsid w:val="00E1704E"/>
    <w:rsid w:val="00E205FE"/>
    <w:rsid w:val="00E20908"/>
    <w:rsid w:val="00E20B1D"/>
    <w:rsid w:val="00E218C8"/>
    <w:rsid w:val="00E2259C"/>
    <w:rsid w:val="00E22EC2"/>
    <w:rsid w:val="00E24ADC"/>
    <w:rsid w:val="00E24C92"/>
    <w:rsid w:val="00E24E47"/>
    <w:rsid w:val="00E256F6"/>
    <w:rsid w:val="00E25AFA"/>
    <w:rsid w:val="00E25EF6"/>
    <w:rsid w:val="00E26F68"/>
    <w:rsid w:val="00E27E8F"/>
    <w:rsid w:val="00E30C91"/>
    <w:rsid w:val="00E3140A"/>
    <w:rsid w:val="00E32047"/>
    <w:rsid w:val="00E3296F"/>
    <w:rsid w:val="00E32E40"/>
    <w:rsid w:val="00E36DB0"/>
    <w:rsid w:val="00E37A45"/>
    <w:rsid w:val="00E411FD"/>
    <w:rsid w:val="00E4631A"/>
    <w:rsid w:val="00E472D6"/>
    <w:rsid w:val="00E47874"/>
    <w:rsid w:val="00E504D9"/>
    <w:rsid w:val="00E52F74"/>
    <w:rsid w:val="00E54057"/>
    <w:rsid w:val="00E548E7"/>
    <w:rsid w:val="00E54D08"/>
    <w:rsid w:val="00E552D0"/>
    <w:rsid w:val="00E56A3D"/>
    <w:rsid w:val="00E57B3A"/>
    <w:rsid w:val="00E6146A"/>
    <w:rsid w:val="00E6187E"/>
    <w:rsid w:val="00E618A7"/>
    <w:rsid w:val="00E63593"/>
    <w:rsid w:val="00E6376F"/>
    <w:rsid w:val="00E63B9E"/>
    <w:rsid w:val="00E655B1"/>
    <w:rsid w:val="00E6600A"/>
    <w:rsid w:val="00E66AA7"/>
    <w:rsid w:val="00E710E7"/>
    <w:rsid w:val="00E7148E"/>
    <w:rsid w:val="00E7216D"/>
    <w:rsid w:val="00E72C45"/>
    <w:rsid w:val="00E731A5"/>
    <w:rsid w:val="00E7331D"/>
    <w:rsid w:val="00E73421"/>
    <w:rsid w:val="00E73D33"/>
    <w:rsid w:val="00E745C4"/>
    <w:rsid w:val="00E7547C"/>
    <w:rsid w:val="00E756D1"/>
    <w:rsid w:val="00E76DF6"/>
    <w:rsid w:val="00E818C6"/>
    <w:rsid w:val="00E81E44"/>
    <w:rsid w:val="00E83BFC"/>
    <w:rsid w:val="00E8444C"/>
    <w:rsid w:val="00E847CC"/>
    <w:rsid w:val="00E8589D"/>
    <w:rsid w:val="00E908FA"/>
    <w:rsid w:val="00E91F2B"/>
    <w:rsid w:val="00E9220D"/>
    <w:rsid w:val="00E92458"/>
    <w:rsid w:val="00E93CF1"/>
    <w:rsid w:val="00E941AD"/>
    <w:rsid w:val="00E95978"/>
    <w:rsid w:val="00E9623E"/>
    <w:rsid w:val="00E97A79"/>
    <w:rsid w:val="00EA281E"/>
    <w:rsid w:val="00EA2DB2"/>
    <w:rsid w:val="00EA3A0E"/>
    <w:rsid w:val="00EA43F8"/>
    <w:rsid w:val="00EA5138"/>
    <w:rsid w:val="00EA668A"/>
    <w:rsid w:val="00EB0772"/>
    <w:rsid w:val="00EB3026"/>
    <w:rsid w:val="00EB48BA"/>
    <w:rsid w:val="00EB48E8"/>
    <w:rsid w:val="00EB4934"/>
    <w:rsid w:val="00EB4BA6"/>
    <w:rsid w:val="00EB5062"/>
    <w:rsid w:val="00EB51CC"/>
    <w:rsid w:val="00EB714E"/>
    <w:rsid w:val="00EC1047"/>
    <w:rsid w:val="00EC148B"/>
    <w:rsid w:val="00EC3E36"/>
    <w:rsid w:val="00EC7841"/>
    <w:rsid w:val="00EC79E3"/>
    <w:rsid w:val="00EC7CBB"/>
    <w:rsid w:val="00ED0E00"/>
    <w:rsid w:val="00ED16B3"/>
    <w:rsid w:val="00ED2A53"/>
    <w:rsid w:val="00ED398C"/>
    <w:rsid w:val="00ED4C95"/>
    <w:rsid w:val="00ED4F1C"/>
    <w:rsid w:val="00ED5369"/>
    <w:rsid w:val="00ED6075"/>
    <w:rsid w:val="00ED6340"/>
    <w:rsid w:val="00EE06D6"/>
    <w:rsid w:val="00EE0D0B"/>
    <w:rsid w:val="00EE190B"/>
    <w:rsid w:val="00EE3636"/>
    <w:rsid w:val="00EE3E23"/>
    <w:rsid w:val="00EE4330"/>
    <w:rsid w:val="00EE4E2E"/>
    <w:rsid w:val="00EE549A"/>
    <w:rsid w:val="00EE5F5B"/>
    <w:rsid w:val="00EE7A1B"/>
    <w:rsid w:val="00EF01FF"/>
    <w:rsid w:val="00EF0B01"/>
    <w:rsid w:val="00EF2B43"/>
    <w:rsid w:val="00EF2BF7"/>
    <w:rsid w:val="00EF4039"/>
    <w:rsid w:val="00EF47A4"/>
    <w:rsid w:val="00EF4802"/>
    <w:rsid w:val="00EF48B3"/>
    <w:rsid w:val="00EF63F6"/>
    <w:rsid w:val="00F002EE"/>
    <w:rsid w:val="00F0124D"/>
    <w:rsid w:val="00F01583"/>
    <w:rsid w:val="00F02246"/>
    <w:rsid w:val="00F0227A"/>
    <w:rsid w:val="00F03132"/>
    <w:rsid w:val="00F03488"/>
    <w:rsid w:val="00F03DF3"/>
    <w:rsid w:val="00F04275"/>
    <w:rsid w:val="00F04549"/>
    <w:rsid w:val="00F07A04"/>
    <w:rsid w:val="00F07EC8"/>
    <w:rsid w:val="00F11BEC"/>
    <w:rsid w:val="00F12A04"/>
    <w:rsid w:val="00F13971"/>
    <w:rsid w:val="00F13A41"/>
    <w:rsid w:val="00F1414C"/>
    <w:rsid w:val="00F14861"/>
    <w:rsid w:val="00F15D24"/>
    <w:rsid w:val="00F16093"/>
    <w:rsid w:val="00F16221"/>
    <w:rsid w:val="00F17194"/>
    <w:rsid w:val="00F209C5"/>
    <w:rsid w:val="00F216C8"/>
    <w:rsid w:val="00F22186"/>
    <w:rsid w:val="00F232A1"/>
    <w:rsid w:val="00F23324"/>
    <w:rsid w:val="00F2344C"/>
    <w:rsid w:val="00F23F32"/>
    <w:rsid w:val="00F2466C"/>
    <w:rsid w:val="00F2583E"/>
    <w:rsid w:val="00F25968"/>
    <w:rsid w:val="00F25FDD"/>
    <w:rsid w:val="00F266D7"/>
    <w:rsid w:val="00F27FA0"/>
    <w:rsid w:val="00F31A6A"/>
    <w:rsid w:val="00F3241A"/>
    <w:rsid w:val="00F327E2"/>
    <w:rsid w:val="00F331C0"/>
    <w:rsid w:val="00F3530E"/>
    <w:rsid w:val="00F3638E"/>
    <w:rsid w:val="00F4063E"/>
    <w:rsid w:val="00F4116B"/>
    <w:rsid w:val="00F41D62"/>
    <w:rsid w:val="00F43933"/>
    <w:rsid w:val="00F43FCC"/>
    <w:rsid w:val="00F44339"/>
    <w:rsid w:val="00F44793"/>
    <w:rsid w:val="00F44AA1"/>
    <w:rsid w:val="00F456C8"/>
    <w:rsid w:val="00F460DF"/>
    <w:rsid w:val="00F46ADA"/>
    <w:rsid w:val="00F47631"/>
    <w:rsid w:val="00F47B98"/>
    <w:rsid w:val="00F47C06"/>
    <w:rsid w:val="00F47CF6"/>
    <w:rsid w:val="00F505BF"/>
    <w:rsid w:val="00F51A75"/>
    <w:rsid w:val="00F51E83"/>
    <w:rsid w:val="00F52077"/>
    <w:rsid w:val="00F53FD9"/>
    <w:rsid w:val="00F54069"/>
    <w:rsid w:val="00F55D67"/>
    <w:rsid w:val="00F57658"/>
    <w:rsid w:val="00F57EFF"/>
    <w:rsid w:val="00F619BB"/>
    <w:rsid w:val="00F6299F"/>
    <w:rsid w:val="00F62EC8"/>
    <w:rsid w:val="00F63263"/>
    <w:rsid w:val="00F63589"/>
    <w:rsid w:val="00F64205"/>
    <w:rsid w:val="00F6568F"/>
    <w:rsid w:val="00F6583B"/>
    <w:rsid w:val="00F65E83"/>
    <w:rsid w:val="00F67DE9"/>
    <w:rsid w:val="00F71369"/>
    <w:rsid w:val="00F72EF5"/>
    <w:rsid w:val="00F7412D"/>
    <w:rsid w:val="00F74598"/>
    <w:rsid w:val="00F76483"/>
    <w:rsid w:val="00F76DEE"/>
    <w:rsid w:val="00F77491"/>
    <w:rsid w:val="00F8141A"/>
    <w:rsid w:val="00F82419"/>
    <w:rsid w:val="00F82769"/>
    <w:rsid w:val="00F8430D"/>
    <w:rsid w:val="00F85560"/>
    <w:rsid w:val="00F874B7"/>
    <w:rsid w:val="00F87558"/>
    <w:rsid w:val="00F879DA"/>
    <w:rsid w:val="00F927E9"/>
    <w:rsid w:val="00F937CD"/>
    <w:rsid w:val="00F94AD1"/>
    <w:rsid w:val="00F95133"/>
    <w:rsid w:val="00F95989"/>
    <w:rsid w:val="00F96554"/>
    <w:rsid w:val="00F96B6D"/>
    <w:rsid w:val="00F96BF2"/>
    <w:rsid w:val="00F977AE"/>
    <w:rsid w:val="00F97872"/>
    <w:rsid w:val="00FA0C9B"/>
    <w:rsid w:val="00FA10CB"/>
    <w:rsid w:val="00FA289D"/>
    <w:rsid w:val="00FA5111"/>
    <w:rsid w:val="00FA60D1"/>
    <w:rsid w:val="00FA60E2"/>
    <w:rsid w:val="00FA6E38"/>
    <w:rsid w:val="00FA75F7"/>
    <w:rsid w:val="00FA7D3C"/>
    <w:rsid w:val="00FB0343"/>
    <w:rsid w:val="00FB1CD4"/>
    <w:rsid w:val="00FB26BB"/>
    <w:rsid w:val="00FB334F"/>
    <w:rsid w:val="00FB3416"/>
    <w:rsid w:val="00FB6F25"/>
    <w:rsid w:val="00FC068A"/>
    <w:rsid w:val="00FC0B65"/>
    <w:rsid w:val="00FC12CF"/>
    <w:rsid w:val="00FC2394"/>
    <w:rsid w:val="00FC3BE6"/>
    <w:rsid w:val="00FC465E"/>
    <w:rsid w:val="00FC4CD4"/>
    <w:rsid w:val="00FC52D2"/>
    <w:rsid w:val="00FC6156"/>
    <w:rsid w:val="00FC615B"/>
    <w:rsid w:val="00FC7570"/>
    <w:rsid w:val="00FD0FE9"/>
    <w:rsid w:val="00FD248B"/>
    <w:rsid w:val="00FD39A5"/>
    <w:rsid w:val="00FD3E58"/>
    <w:rsid w:val="00FD40C4"/>
    <w:rsid w:val="00FD54DB"/>
    <w:rsid w:val="00FD54ED"/>
    <w:rsid w:val="00FD5996"/>
    <w:rsid w:val="00FD5BB9"/>
    <w:rsid w:val="00FE00A9"/>
    <w:rsid w:val="00FE0447"/>
    <w:rsid w:val="00FE13CB"/>
    <w:rsid w:val="00FE27F9"/>
    <w:rsid w:val="00FE2DC6"/>
    <w:rsid w:val="00FE31B1"/>
    <w:rsid w:val="00FE42EC"/>
    <w:rsid w:val="00FE45FB"/>
    <w:rsid w:val="00FE5095"/>
    <w:rsid w:val="00FE5EA0"/>
    <w:rsid w:val="00FE7C22"/>
    <w:rsid w:val="00FF00F4"/>
    <w:rsid w:val="00FF1459"/>
    <w:rsid w:val="00FF2792"/>
    <w:rsid w:val="00FF3511"/>
    <w:rsid w:val="00FF4537"/>
    <w:rsid w:val="00FF7026"/>
    <w:rsid w:val="00FF7397"/>
    <w:rsid w:val="00FF7C8B"/>
    <w:rsid w:val="01F3521E"/>
    <w:rsid w:val="03B22EB7"/>
    <w:rsid w:val="049A1FEE"/>
    <w:rsid w:val="04B03F98"/>
    <w:rsid w:val="06654D09"/>
    <w:rsid w:val="08157BBC"/>
    <w:rsid w:val="0BA66FE1"/>
    <w:rsid w:val="0E49522E"/>
    <w:rsid w:val="12CB778F"/>
    <w:rsid w:val="14710E1F"/>
    <w:rsid w:val="170B0025"/>
    <w:rsid w:val="177B6D2A"/>
    <w:rsid w:val="18890233"/>
    <w:rsid w:val="18ED2F5F"/>
    <w:rsid w:val="1B6B08F1"/>
    <w:rsid w:val="1B7E3B0D"/>
    <w:rsid w:val="1D3F6C4A"/>
    <w:rsid w:val="1DE96EFE"/>
    <w:rsid w:val="20713A86"/>
    <w:rsid w:val="20B92299"/>
    <w:rsid w:val="23512A47"/>
    <w:rsid w:val="23F41E93"/>
    <w:rsid w:val="27224DB3"/>
    <w:rsid w:val="2866186B"/>
    <w:rsid w:val="2B313DC5"/>
    <w:rsid w:val="2BB1068A"/>
    <w:rsid w:val="2BB77950"/>
    <w:rsid w:val="2C1A1476"/>
    <w:rsid w:val="2E0751DF"/>
    <w:rsid w:val="2E1A245A"/>
    <w:rsid w:val="2EDB7FA0"/>
    <w:rsid w:val="3163741B"/>
    <w:rsid w:val="32951856"/>
    <w:rsid w:val="32CD6F61"/>
    <w:rsid w:val="333417B9"/>
    <w:rsid w:val="334B6B7B"/>
    <w:rsid w:val="336D070C"/>
    <w:rsid w:val="33945F49"/>
    <w:rsid w:val="34A9783B"/>
    <w:rsid w:val="34DB7DEB"/>
    <w:rsid w:val="35C4050E"/>
    <w:rsid w:val="363B2715"/>
    <w:rsid w:val="36567106"/>
    <w:rsid w:val="38042FDA"/>
    <w:rsid w:val="38F82D14"/>
    <w:rsid w:val="397F1AA9"/>
    <w:rsid w:val="3AC91E44"/>
    <w:rsid w:val="3B7B057B"/>
    <w:rsid w:val="3C7B5B5E"/>
    <w:rsid w:val="3ED951C1"/>
    <w:rsid w:val="3EE80C73"/>
    <w:rsid w:val="40CD6240"/>
    <w:rsid w:val="41074734"/>
    <w:rsid w:val="413E3AC6"/>
    <w:rsid w:val="414367FA"/>
    <w:rsid w:val="41CB43D7"/>
    <w:rsid w:val="43BF6179"/>
    <w:rsid w:val="440700DA"/>
    <w:rsid w:val="44FF0DB1"/>
    <w:rsid w:val="47D12F43"/>
    <w:rsid w:val="49CE4B8F"/>
    <w:rsid w:val="49E54A1A"/>
    <w:rsid w:val="4A5610F5"/>
    <w:rsid w:val="4DBF1A26"/>
    <w:rsid w:val="516369D5"/>
    <w:rsid w:val="52221F52"/>
    <w:rsid w:val="523168FF"/>
    <w:rsid w:val="548341FB"/>
    <w:rsid w:val="5986655D"/>
    <w:rsid w:val="59A95D3F"/>
    <w:rsid w:val="5A690AEA"/>
    <w:rsid w:val="5B48305A"/>
    <w:rsid w:val="5CB63BDE"/>
    <w:rsid w:val="5D775E79"/>
    <w:rsid w:val="611D4629"/>
    <w:rsid w:val="62797F9D"/>
    <w:rsid w:val="62F70A86"/>
    <w:rsid w:val="64531FB8"/>
    <w:rsid w:val="646C2F4D"/>
    <w:rsid w:val="648E14FF"/>
    <w:rsid w:val="656C7F0A"/>
    <w:rsid w:val="678673E4"/>
    <w:rsid w:val="67DD11EC"/>
    <w:rsid w:val="67F679D8"/>
    <w:rsid w:val="68466B73"/>
    <w:rsid w:val="69066386"/>
    <w:rsid w:val="6C953C26"/>
    <w:rsid w:val="6CF65127"/>
    <w:rsid w:val="6FC61156"/>
    <w:rsid w:val="72723DB5"/>
    <w:rsid w:val="72AD48FD"/>
    <w:rsid w:val="72D80D10"/>
    <w:rsid w:val="733A46D9"/>
    <w:rsid w:val="747115A4"/>
    <w:rsid w:val="747202E3"/>
    <w:rsid w:val="753D2C53"/>
    <w:rsid w:val="78283BA0"/>
    <w:rsid w:val="7AA8721A"/>
    <w:rsid w:val="7B284E97"/>
    <w:rsid w:val="7CF91FAF"/>
    <w:rsid w:val="7ECA0929"/>
    <w:rsid w:val="7EE834A2"/>
    <w:rsid w:val="7F301BC1"/>
    <w:rsid w:val="7F921B0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360" w:lineRule="auto"/>
      <w:outlineLvl w:val="2"/>
    </w:pPr>
    <w:rPr>
      <w:bCs/>
      <w:sz w:val="24"/>
      <w:szCs w:val="32"/>
    </w:rPr>
  </w:style>
  <w:style w:type="paragraph" w:styleId="5">
    <w:name w:val="heading 5"/>
    <w:basedOn w:val="1"/>
    <w:next w:val="1"/>
    <w:qFormat/>
    <w:uiPriority w:val="0"/>
    <w:pPr>
      <w:keepNext/>
      <w:ind w:firstLine="3360" w:firstLineChars="400"/>
      <w:outlineLvl w:val="4"/>
    </w:pPr>
    <w:rPr>
      <w:rFonts w:ascii="宋体" w:hAnsi="宋体"/>
      <w:bCs/>
      <w:color w:val="000000"/>
      <w:sz w:val="84"/>
      <w14:shadow w14:blurRad="50800" w14:dist="38100" w14:dir="2700000" w14:sx="100000" w14:sy="100000" w14:kx="0" w14:ky="0" w14:algn="tl">
        <w14:srgbClr w14:val="000000">
          <w14:alpha w14:val="60000"/>
        </w14:srgbClr>
      </w14:shadow>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qFormat/>
    <w:uiPriority w:val="0"/>
    <w:pPr>
      <w:jc w:val="left"/>
    </w:pPr>
  </w:style>
  <w:style w:type="paragraph" w:styleId="8">
    <w:name w:val="Body Text Indent"/>
    <w:basedOn w:val="1"/>
    <w:qFormat/>
    <w:uiPriority w:val="0"/>
    <w:pPr>
      <w:spacing w:line="360" w:lineRule="auto"/>
      <w:ind w:firstLine="480"/>
    </w:pPr>
    <w:rPr>
      <w:sz w:val="24"/>
    </w:rPr>
  </w:style>
  <w:style w:type="paragraph" w:styleId="9">
    <w:name w:val="toc 3"/>
    <w:basedOn w:val="1"/>
    <w:next w:val="1"/>
    <w:qFormat/>
    <w:uiPriority w:val="39"/>
    <w:pPr>
      <w:tabs>
        <w:tab w:val="right" w:leader="dot" w:pos="8834"/>
      </w:tabs>
      <w:spacing w:line="360" w:lineRule="auto"/>
      <w:ind w:left="840" w:leftChars="400"/>
    </w:p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alloon Text"/>
    <w:basedOn w:val="1"/>
    <w:qFormat/>
    <w:uiPriority w:val="0"/>
    <w:rPr>
      <w:sz w:val="18"/>
      <w:szCs w:val="18"/>
    </w:rPr>
  </w:style>
  <w:style w:type="paragraph" w:styleId="13">
    <w:name w:val="footer"/>
    <w:basedOn w:val="1"/>
    <w:link w:val="28"/>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8834"/>
      </w:tabs>
      <w:spacing w:line="360" w:lineRule="auto"/>
    </w:pPr>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8">
    <w:name w:val="annotation subject"/>
    <w:basedOn w:val="7"/>
    <w:next w:val="7"/>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qFormat/>
    <w:uiPriority w:val="0"/>
    <w:rPr>
      <w:color w:val="800080"/>
      <w:u w:val="single"/>
    </w:rPr>
  </w:style>
  <w:style w:type="character" w:styleId="24">
    <w:name w:val="Emphasis"/>
    <w:qFormat/>
    <w:uiPriority w:val="0"/>
    <w:rPr>
      <w:color w:val="CC0033"/>
    </w:rPr>
  </w:style>
  <w:style w:type="character" w:styleId="25">
    <w:name w:val="Hyperlink"/>
    <w:qFormat/>
    <w:uiPriority w:val="99"/>
    <w:rPr>
      <w:color w:val="0000FF"/>
      <w:u w:val="single"/>
    </w:rPr>
  </w:style>
  <w:style w:type="character" w:styleId="26">
    <w:name w:val="annotation reference"/>
    <w:basedOn w:val="21"/>
    <w:qFormat/>
    <w:uiPriority w:val="0"/>
    <w:rPr>
      <w:sz w:val="21"/>
      <w:szCs w:val="21"/>
    </w:rPr>
  </w:style>
  <w:style w:type="character" w:customStyle="1" w:styleId="27">
    <w:name w:val="标题 2 Char"/>
    <w:link w:val="3"/>
    <w:semiHidden/>
    <w:qFormat/>
    <w:uiPriority w:val="0"/>
    <w:rPr>
      <w:rFonts w:ascii="Cambria" w:hAnsi="Cambria" w:eastAsia="宋体" w:cs="Times New Roman"/>
      <w:b/>
      <w:bCs/>
      <w:kern w:val="2"/>
      <w:sz w:val="32"/>
      <w:szCs w:val="32"/>
    </w:rPr>
  </w:style>
  <w:style w:type="character" w:customStyle="1" w:styleId="28">
    <w:name w:val="页脚 Char"/>
    <w:link w:val="13"/>
    <w:qFormat/>
    <w:uiPriority w:val="99"/>
    <w:rPr>
      <w:kern w:val="2"/>
      <w:sz w:val="18"/>
      <w:szCs w:val="18"/>
    </w:rPr>
  </w:style>
  <w:style w:type="character" w:customStyle="1" w:styleId="29">
    <w:name w:val="text-161"/>
    <w:qFormat/>
    <w:uiPriority w:val="0"/>
    <w:rPr>
      <w:b/>
      <w:bCs/>
      <w:color w:val="CC3300"/>
      <w:sz w:val="38"/>
      <w:szCs w:val="38"/>
    </w:rPr>
  </w:style>
  <w:style w:type="paragraph" w:customStyle="1" w:styleId="30">
    <w:name w:val="章标题"/>
    <w:next w:val="1"/>
    <w:qFormat/>
    <w:uiPriority w:val="0"/>
    <w:pPr>
      <w:spacing w:beforeLines="50" w:afterLines="50"/>
      <w:ind w:left="360"/>
      <w:jc w:val="both"/>
      <w:outlineLvl w:val="1"/>
    </w:pPr>
    <w:rPr>
      <w:rFonts w:ascii="黑体" w:hAnsi="Times New Roman" w:eastAsia="黑体" w:cs="Times New Roman"/>
      <w:sz w:val="21"/>
      <w:lang w:val="en-US" w:eastAsia="zh-CN" w:bidi="ar-SA"/>
    </w:rPr>
  </w:style>
  <w:style w:type="paragraph" w:customStyle="1" w:styleId="31">
    <w:name w:val="CM14"/>
    <w:basedOn w:val="32"/>
    <w:next w:val="32"/>
    <w:qFormat/>
    <w:uiPriority w:val="0"/>
    <w:pPr>
      <w:spacing w:after="238"/>
    </w:pPr>
    <w:rPr>
      <w:rFonts w:cs="Times New Roman"/>
      <w:color w:val="auto"/>
    </w:rPr>
  </w:style>
  <w:style w:type="paragraph" w:customStyle="1" w:styleId="32">
    <w:name w:val="Default"/>
    <w:qFormat/>
    <w:uiPriority w:val="0"/>
    <w:pPr>
      <w:widowControl w:val="0"/>
      <w:autoSpaceDE w:val="0"/>
      <w:autoSpaceDN w:val="0"/>
      <w:adjustRightInd w:val="0"/>
    </w:pPr>
    <w:rPr>
      <w:rFonts w:ascii="ECACFI+Arial,Bold" w:hAnsi="Times New Roman" w:eastAsia="ECACFI+Arial,Bold" w:cs="ECACFI+Arial,Bold"/>
      <w:color w:val="000000"/>
      <w:sz w:val="24"/>
      <w:szCs w:val="24"/>
      <w:lang w:val="en-US" w:eastAsia="zh-CN" w:bidi="ar-SA"/>
    </w:rPr>
  </w:style>
  <w:style w:type="paragraph" w:customStyle="1" w:styleId="33">
    <w:name w:val="CM13"/>
    <w:basedOn w:val="32"/>
    <w:next w:val="32"/>
    <w:qFormat/>
    <w:uiPriority w:val="0"/>
    <w:pPr>
      <w:spacing w:line="238" w:lineRule="atLeast"/>
    </w:pPr>
    <w:rPr>
      <w:rFonts w:cs="Times New Roman"/>
      <w:color w:val="auto"/>
    </w:rPr>
  </w:style>
  <w:style w:type="paragraph" w:customStyle="1" w:styleId="34">
    <w:name w:val="三级条标题"/>
    <w:basedOn w:val="35"/>
    <w:next w:val="1"/>
    <w:qFormat/>
    <w:uiPriority w:val="0"/>
    <w:pPr>
      <w:outlineLvl w:val="4"/>
    </w:pPr>
  </w:style>
  <w:style w:type="paragraph" w:customStyle="1" w:styleId="35">
    <w:name w:val="二级条标题"/>
    <w:basedOn w:val="36"/>
    <w:next w:val="37"/>
    <w:qFormat/>
    <w:uiPriority w:val="0"/>
    <w:pPr>
      <w:ind w:left="0"/>
      <w:jc w:val="left"/>
      <w:outlineLvl w:val="3"/>
    </w:pPr>
    <w:rPr>
      <w:sz w:val="24"/>
    </w:rPr>
  </w:style>
  <w:style w:type="paragraph" w:customStyle="1" w:styleId="36">
    <w:name w:val="一级条标题"/>
    <w:basedOn w:val="30"/>
    <w:next w:val="37"/>
    <w:qFormat/>
    <w:uiPriority w:val="0"/>
    <w:pPr>
      <w:spacing w:beforeLines="0" w:afterLines="0"/>
      <w:ind w:left="540"/>
      <w:outlineLvl w:val="2"/>
    </w:pPr>
  </w:style>
  <w:style w:type="paragraph" w:customStyle="1" w:styleId="37">
    <w:name w:val="段"/>
    <w:link w:val="4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CM15"/>
    <w:basedOn w:val="32"/>
    <w:next w:val="32"/>
    <w:qFormat/>
    <w:uiPriority w:val="0"/>
    <w:pPr>
      <w:spacing w:after="480"/>
    </w:pPr>
    <w:rPr>
      <w:rFonts w:cs="Times New Roman"/>
      <w:color w:val="auto"/>
    </w:rPr>
  </w:style>
  <w:style w:type="paragraph" w:customStyle="1" w:styleId="39">
    <w:name w:val="四级条标题"/>
    <w:basedOn w:val="34"/>
    <w:next w:val="1"/>
    <w:qFormat/>
    <w:uiPriority w:val="0"/>
    <w:pPr>
      <w:outlineLvl w:val="5"/>
    </w:pPr>
  </w:style>
  <w:style w:type="paragraph" w:customStyle="1" w:styleId="40">
    <w:name w:val="CM2"/>
    <w:basedOn w:val="32"/>
    <w:next w:val="32"/>
    <w:qFormat/>
    <w:uiPriority w:val="0"/>
    <w:pPr>
      <w:spacing w:line="238" w:lineRule="atLeast"/>
    </w:pPr>
    <w:rPr>
      <w:rFonts w:cs="Times New Roman"/>
      <w:color w:val="auto"/>
    </w:rPr>
  </w:style>
  <w:style w:type="character" w:customStyle="1" w:styleId="41">
    <w:name w:val="段 Char"/>
    <w:link w:val="37"/>
    <w:qFormat/>
    <w:uiPriority w:val="0"/>
    <w:rPr>
      <w:rFonts w:ascii="宋体"/>
      <w:sz w:val="21"/>
    </w:rPr>
  </w:style>
  <w:style w:type="paragraph" w:customStyle="1" w:styleId="42">
    <w:name w:val="CM5"/>
    <w:basedOn w:val="32"/>
    <w:next w:val="32"/>
    <w:qFormat/>
    <w:uiPriority w:val="0"/>
    <w:pPr>
      <w:spacing w:line="238" w:lineRule="atLeast"/>
    </w:pPr>
    <w:rPr>
      <w:rFonts w:cs="Times New Roman"/>
      <w:color w:val="auto"/>
    </w:rPr>
  </w:style>
  <w:style w:type="paragraph" w:customStyle="1" w:styleId="4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4">
    <w:name w:val="CM1"/>
    <w:basedOn w:val="32"/>
    <w:next w:val="32"/>
    <w:qFormat/>
    <w:uiPriority w:val="0"/>
    <w:rPr>
      <w:rFonts w:cs="Times New Roman"/>
      <w:color w:val="auto"/>
    </w:rPr>
  </w:style>
  <w:style w:type="paragraph" w:customStyle="1" w:styleId="45">
    <w:name w:val="五级条标题"/>
    <w:basedOn w:val="39"/>
    <w:next w:val="1"/>
    <w:qFormat/>
    <w:uiPriority w:val="0"/>
    <w:pPr>
      <w:outlineLvl w:val="6"/>
    </w:pPr>
  </w:style>
  <w:style w:type="paragraph" w:customStyle="1" w:styleId="46">
    <w:name w:val="Example"/>
    <w:basedOn w:val="1"/>
    <w:next w:val="1"/>
    <w:qFormat/>
    <w:uiPriority w:val="0"/>
    <w:pPr>
      <w:widowControl/>
      <w:tabs>
        <w:tab w:val="left" w:pos="1360"/>
      </w:tabs>
      <w:spacing w:after="240" w:line="209" w:lineRule="auto"/>
    </w:pPr>
    <w:rPr>
      <w:rFonts w:ascii="Arial" w:hAnsi="Arial"/>
      <w:kern w:val="0"/>
      <w:sz w:val="18"/>
      <w:szCs w:val="20"/>
      <w:lang w:val="en-GB" w:eastAsia="en-GB"/>
    </w:rPr>
  </w:style>
  <w:style w:type="paragraph" w:customStyle="1" w:styleId="47">
    <w:name w:val="Char Char Char Char Char Char Char Char Char Char Char Char Char"/>
    <w:basedOn w:val="1"/>
    <w:qFormat/>
    <w:uiPriority w:val="0"/>
    <w:pPr>
      <w:snapToGrid w:val="0"/>
      <w:spacing w:line="360" w:lineRule="auto"/>
      <w:ind w:firstLine="200" w:firstLineChars="200"/>
    </w:pPr>
    <w:rPr>
      <w:rFonts w:eastAsia="仿宋_GB2312"/>
      <w:sz w:val="24"/>
    </w:rPr>
  </w:style>
  <w:style w:type="character" w:customStyle="1" w:styleId="48">
    <w:name w:val="apple-converted-space"/>
    <w:basedOn w:val="21"/>
    <w:qFormat/>
    <w:uiPriority w:val="0"/>
  </w:style>
  <w:style w:type="paragraph" w:styleId="49">
    <w:name w:val="List Paragraph"/>
    <w:basedOn w:val="1"/>
    <w:qFormat/>
    <w:uiPriority w:val="34"/>
    <w:pPr>
      <w:ind w:firstLine="420" w:firstLineChars="200"/>
    </w:pPr>
    <w:rPr>
      <w:rFonts w:ascii="Calibri" w:hAnsi="Calibri"/>
      <w:szCs w:val="22"/>
    </w:rPr>
  </w:style>
  <w:style w:type="paragraph" w:customStyle="1" w:styleId="50">
    <w:name w:val="Char"/>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51">
    <w:name w:val="_Style 50"/>
    <w:basedOn w:val="2"/>
    <w:next w:val="1"/>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character" w:styleId="52">
    <w:name w:val="Placeholder Text"/>
    <w:semiHidden/>
    <w:qFormat/>
    <w:uiPriority w:val="99"/>
    <w:rPr>
      <w:color w:val="808080"/>
    </w:rPr>
  </w:style>
  <w:style w:type="character" w:customStyle="1" w:styleId="53">
    <w:name w:val="font11"/>
    <w:basedOn w:val="21"/>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35745;&#37327;&#38498;&#31185;&#30740;\&#25991;&#26723;\MTC29\&#31435;&#39033;\&#26657;&#20934;&#35268;&#33539;&#33609;&#26696;-&#37327;&#23376;&#25928;&#29575;-2022010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校准规范草案-量子效率-20220107.dotx</Template>
  <Pages>8</Pages>
  <Words>4129</Words>
  <Characters>5680</Characters>
  <Lines>36</Lines>
  <Paragraphs>10</Paragraphs>
  <TotalTime>0</TotalTime>
  <ScaleCrop>false</ScaleCrop>
  <LinksUpToDate>false</LinksUpToDate>
  <CharactersWithSpaces>5804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2022-01-08T02:07:00Z</dcterms:created>
  <dc:creator>Zhili Jia</dc:creator>
  <cp:lastModifiedBy>jiazl</cp:lastModifiedBy>
  <dcterms:modified xsi:type="dcterms:W3CDTF">2022-11-07T15:12:07Z</dcterms:modified>
  <dc:title>液体流量计量器具检定系统表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5EC2462ED0D3469A95BCB0504B80CCD4</vt:lpwstr>
  </property>
</Properties>
</file>